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EE84" w14:textId="54D3F532" w:rsidR="00173FC4" w:rsidRPr="003632F5" w:rsidRDefault="001E6C5C" w:rsidP="00D40DE8">
      <w:pPr>
        <w:rPr>
          <w:rFonts w:ascii="Garamond" w:hAnsi="Garamond" w:cstheme="minorHAnsi"/>
          <w:sz w:val="24"/>
          <w:szCs w:val="24"/>
        </w:rPr>
      </w:pPr>
      <w:r w:rsidRPr="003632F5">
        <w:rPr>
          <w:rFonts w:ascii="Garamond" w:hAnsi="Garamond" w:cstheme="minorHAnsi"/>
          <w:sz w:val="24"/>
          <w:szCs w:val="24"/>
        </w:rPr>
        <w:t xml:space="preserve">Course: </w:t>
      </w:r>
      <w:r w:rsidR="00D904BE" w:rsidRPr="003632F5">
        <w:rPr>
          <w:rFonts w:ascii="Garamond" w:hAnsi="Garamond" w:cstheme="minorHAnsi"/>
          <w:b/>
          <w:bCs/>
          <w:sz w:val="24"/>
          <w:szCs w:val="24"/>
        </w:rPr>
        <w:t xml:space="preserve">Gospels Survey: </w:t>
      </w:r>
      <w:r w:rsidR="005421CF" w:rsidRPr="003632F5">
        <w:rPr>
          <w:rFonts w:ascii="Garamond" w:hAnsi="Garamond" w:cstheme="minorHAnsi"/>
          <w:b/>
          <w:bCs/>
          <w:sz w:val="24"/>
          <w:szCs w:val="24"/>
        </w:rPr>
        <w:t xml:space="preserve">Ministry Insights from Jesus </w:t>
      </w:r>
    </w:p>
    <w:p w14:paraId="042EBFCB" w14:textId="3C07F77C" w:rsidR="00173FC4" w:rsidRPr="003632F5" w:rsidRDefault="00057136" w:rsidP="00D40DE8">
      <w:pPr>
        <w:rPr>
          <w:rFonts w:ascii="Garamond" w:hAnsi="Garamond" w:cstheme="minorHAnsi"/>
          <w:sz w:val="24"/>
          <w:szCs w:val="24"/>
        </w:rPr>
      </w:pPr>
      <w:r w:rsidRPr="003632F5">
        <w:rPr>
          <w:rFonts w:ascii="Garamond" w:hAnsi="Garamond" w:cstheme="minorHAnsi"/>
          <w:sz w:val="24"/>
          <w:szCs w:val="24"/>
        </w:rPr>
        <w:t>Alpha Omega International College, July 12-23, 2021</w:t>
      </w:r>
    </w:p>
    <w:p w14:paraId="1080867F" w14:textId="77777777" w:rsidR="00A92267" w:rsidRPr="003632F5" w:rsidRDefault="001E6C5C" w:rsidP="00D40DE8">
      <w:pPr>
        <w:rPr>
          <w:rFonts w:ascii="Garamond" w:hAnsi="Garamond" w:cstheme="minorHAnsi"/>
          <w:sz w:val="24"/>
          <w:szCs w:val="24"/>
        </w:rPr>
      </w:pPr>
      <w:r w:rsidRPr="003632F5">
        <w:rPr>
          <w:rFonts w:ascii="Garamond" w:hAnsi="Garamond" w:cstheme="minorHAnsi"/>
          <w:sz w:val="24"/>
          <w:szCs w:val="24"/>
        </w:rPr>
        <w:t>Richard Lamb, MA</w:t>
      </w:r>
    </w:p>
    <w:p w14:paraId="09AFAC14" w14:textId="77777777" w:rsidR="008122D9" w:rsidRPr="003632F5" w:rsidRDefault="008122D9" w:rsidP="00D40DE8">
      <w:pPr>
        <w:rPr>
          <w:rFonts w:ascii="Garamond" w:hAnsi="Garamond" w:cstheme="minorHAnsi"/>
          <w:sz w:val="24"/>
          <w:szCs w:val="24"/>
        </w:rPr>
      </w:pPr>
    </w:p>
    <w:p w14:paraId="57D48EF8" w14:textId="1CE1F9A3" w:rsidR="00A92267" w:rsidRPr="003632F5" w:rsidRDefault="00A92267" w:rsidP="00D40DE8">
      <w:pPr>
        <w:rPr>
          <w:rFonts w:ascii="Garamond" w:hAnsi="Garamond" w:cstheme="minorHAnsi"/>
          <w:b/>
          <w:i/>
          <w:sz w:val="24"/>
          <w:szCs w:val="24"/>
        </w:rPr>
      </w:pPr>
      <w:r w:rsidRPr="003632F5">
        <w:rPr>
          <w:rFonts w:ascii="Garamond" w:hAnsi="Garamond" w:cstheme="minorHAnsi"/>
          <w:sz w:val="24"/>
          <w:szCs w:val="24"/>
        </w:rPr>
        <w:t xml:space="preserve">DESCRIPTION:  This course is designed to give a general introduction </w:t>
      </w:r>
      <w:r w:rsidR="00F10C23" w:rsidRPr="003632F5">
        <w:rPr>
          <w:rFonts w:ascii="Garamond" w:hAnsi="Garamond" w:cstheme="minorHAnsi"/>
          <w:sz w:val="24"/>
          <w:szCs w:val="24"/>
        </w:rPr>
        <w:t xml:space="preserve">to </w:t>
      </w:r>
      <w:r w:rsidR="001E6C5C" w:rsidRPr="003632F5">
        <w:rPr>
          <w:rFonts w:ascii="Garamond" w:hAnsi="Garamond" w:cstheme="minorHAnsi"/>
          <w:sz w:val="24"/>
          <w:szCs w:val="24"/>
        </w:rPr>
        <w:t xml:space="preserve">the </w:t>
      </w:r>
      <w:r w:rsidR="00055A35" w:rsidRPr="003632F5">
        <w:rPr>
          <w:rFonts w:ascii="Garamond" w:hAnsi="Garamond" w:cstheme="minorHAnsi"/>
          <w:sz w:val="24"/>
          <w:szCs w:val="24"/>
        </w:rPr>
        <w:t xml:space="preserve">life and teachings of Jesus, as recorded in the Gospels, and to focus that study </w:t>
      </w:r>
      <w:proofErr w:type="gramStart"/>
      <w:r w:rsidR="00D904BE" w:rsidRPr="003632F5">
        <w:rPr>
          <w:rFonts w:ascii="Garamond" w:hAnsi="Garamond" w:cstheme="minorHAnsi"/>
          <w:sz w:val="24"/>
          <w:szCs w:val="24"/>
        </w:rPr>
        <w:t>toward</w:t>
      </w:r>
      <w:proofErr w:type="gramEnd"/>
      <w:r w:rsidR="00055A35" w:rsidRPr="003632F5">
        <w:rPr>
          <w:rFonts w:ascii="Garamond" w:hAnsi="Garamond" w:cstheme="minorHAnsi"/>
          <w:sz w:val="24"/>
          <w:szCs w:val="24"/>
        </w:rPr>
        <w:t xml:space="preserve"> practical insights for evangelism and discipleship ministry today. We will read the gospels with a view to </w:t>
      </w:r>
      <w:proofErr w:type="gramStart"/>
      <w:r w:rsidR="00055A35" w:rsidRPr="003632F5">
        <w:rPr>
          <w:rFonts w:ascii="Garamond" w:hAnsi="Garamond" w:cstheme="minorHAnsi"/>
          <w:sz w:val="24"/>
          <w:szCs w:val="24"/>
        </w:rPr>
        <w:t>understanding</w:t>
      </w:r>
      <w:r w:rsidR="00D904BE" w:rsidRPr="003632F5">
        <w:rPr>
          <w:rFonts w:ascii="Garamond" w:hAnsi="Garamond" w:cstheme="minorHAnsi"/>
          <w:sz w:val="24"/>
          <w:szCs w:val="24"/>
        </w:rPr>
        <w:t>:</w:t>
      </w:r>
      <w:proofErr w:type="gramEnd"/>
      <w:r w:rsidR="00055A35" w:rsidRPr="003632F5">
        <w:rPr>
          <w:rFonts w:ascii="Garamond" w:hAnsi="Garamond" w:cstheme="minorHAnsi"/>
          <w:sz w:val="24"/>
          <w:szCs w:val="24"/>
        </w:rPr>
        <w:t xml:space="preserve"> comparing and contrasting the style</w:t>
      </w:r>
      <w:r w:rsidR="00165513" w:rsidRPr="003632F5">
        <w:rPr>
          <w:rFonts w:ascii="Garamond" w:hAnsi="Garamond" w:cstheme="minorHAnsi"/>
          <w:sz w:val="24"/>
          <w:szCs w:val="24"/>
        </w:rPr>
        <w:t>, structure,</w:t>
      </w:r>
      <w:r w:rsidR="00055A35" w:rsidRPr="003632F5">
        <w:rPr>
          <w:rFonts w:ascii="Garamond" w:hAnsi="Garamond" w:cstheme="minorHAnsi"/>
          <w:sz w:val="24"/>
          <w:szCs w:val="24"/>
        </w:rPr>
        <w:t xml:space="preserve"> and purpose of each of the gospels writers. Significantly, however, we will also be focused on mining the gospels for direct applications to the preaching, teaching, training, discipleship and evangelistic strategies </w:t>
      </w:r>
      <w:proofErr w:type="gramStart"/>
      <w:r w:rsidR="00055A35" w:rsidRPr="003632F5">
        <w:rPr>
          <w:rFonts w:ascii="Garamond" w:hAnsi="Garamond" w:cstheme="minorHAnsi"/>
          <w:sz w:val="24"/>
          <w:szCs w:val="24"/>
        </w:rPr>
        <w:t>of  leaders</w:t>
      </w:r>
      <w:proofErr w:type="gramEnd"/>
      <w:r w:rsidR="00055A35" w:rsidRPr="003632F5">
        <w:rPr>
          <w:rFonts w:ascii="Garamond" w:hAnsi="Garamond" w:cstheme="minorHAnsi"/>
          <w:sz w:val="24"/>
          <w:szCs w:val="24"/>
        </w:rPr>
        <w:t xml:space="preserve"> today</w:t>
      </w:r>
      <w:r w:rsidR="001E6C5C" w:rsidRPr="003632F5">
        <w:rPr>
          <w:rFonts w:ascii="Garamond" w:hAnsi="Garamond" w:cstheme="minorHAnsi"/>
          <w:sz w:val="24"/>
          <w:szCs w:val="24"/>
        </w:rPr>
        <w:t xml:space="preserve">. The course will model the use of scripture </w:t>
      </w:r>
      <w:r w:rsidR="00055A35" w:rsidRPr="003632F5">
        <w:rPr>
          <w:rFonts w:ascii="Garamond" w:hAnsi="Garamond" w:cstheme="minorHAnsi"/>
          <w:sz w:val="24"/>
          <w:szCs w:val="24"/>
        </w:rPr>
        <w:t>study as a source of insight into ministry</w:t>
      </w:r>
      <w:r w:rsidR="001E6C5C" w:rsidRPr="003632F5">
        <w:rPr>
          <w:rFonts w:ascii="Garamond" w:hAnsi="Garamond" w:cstheme="minorHAnsi"/>
          <w:sz w:val="24"/>
          <w:szCs w:val="24"/>
        </w:rPr>
        <w:t xml:space="preserve">, specifically in skills and character training and discipleship, and in ministry vision, equipping and empowerment. </w:t>
      </w:r>
    </w:p>
    <w:p w14:paraId="107D9EE2" w14:textId="219BF221" w:rsidR="00A92267" w:rsidRPr="003632F5" w:rsidRDefault="00A92267" w:rsidP="00D40DE8">
      <w:pPr>
        <w:rPr>
          <w:rFonts w:ascii="Garamond" w:hAnsi="Garamond" w:cstheme="minorHAnsi"/>
          <w:sz w:val="24"/>
          <w:szCs w:val="24"/>
        </w:rPr>
      </w:pPr>
      <w:r w:rsidRPr="003632F5">
        <w:rPr>
          <w:rFonts w:ascii="Garamond" w:hAnsi="Garamond" w:cstheme="minorHAnsi"/>
          <w:sz w:val="24"/>
          <w:szCs w:val="24"/>
        </w:rPr>
        <w:t xml:space="preserve">LEARNING OUTCOMES:  The course seeks the following goals for each student: (1) </w:t>
      </w:r>
      <w:r w:rsidRPr="003632F5">
        <w:rPr>
          <w:rFonts w:ascii="Garamond" w:hAnsi="Garamond" w:cstheme="minorHAnsi"/>
          <w:i/>
          <w:sz w:val="24"/>
          <w:szCs w:val="24"/>
        </w:rPr>
        <w:t>Cognitive:</w:t>
      </w:r>
      <w:r w:rsidRPr="003632F5">
        <w:rPr>
          <w:rFonts w:ascii="Garamond" w:hAnsi="Garamond" w:cstheme="minorHAnsi"/>
          <w:sz w:val="24"/>
          <w:szCs w:val="24"/>
        </w:rPr>
        <w:t xml:space="preserve"> theoretical knowledge relating to </w:t>
      </w:r>
      <w:r w:rsidR="00055A35" w:rsidRPr="003632F5">
        <w:rPr>
          <w:rFonts w:ascii="Garamond" w:hAnsi="Garamond" w:cstheme="minorHAnsi"/>
          <w:sz w:val="24"/>
          <w:szCs w:val="24"/>
        </w:rPr>
        <w:t>the gospel</w:t>
      </w:r>
      <w:r w:rsidR="00165513" w:rsidRPr="003632F5">
        <w:rPr>
          <w:rFonts w:ascii="Garamond" w:hAnsi="Garamond" w:cstheme="minorHAnsi"/>
          <w:sz w:val="24"/>
          <w:szCs w:val="24"/>
        </w:rPr>
        <w:t xml:space="preserve"> </w:t>
      </w:r>
      <w:r w:rsidR="00055A35" w:rsidRPr="003632F5">
        <w:rPr>
          <w:rFonts w:ascii="Garamond" w:hAnsi="Garamond" w:cstheme="minorHAnsi"/>
          <w:sz w:val="24"/>
          <w:szCs w:val="24"/>
        </w:rPr>
        <w:t xml:space="preserve">texts, their purpose and structure, and </w:t>
      </w:r>
      <w:r w:rsidR="00D904BE" w:rsidRPr="003632F5">
        <w:rPr>
          <w:rFonts w:ascii="Garamond" w:hAnsi="Garamond" w:cstheme="minorHAnsi"/>
          <w:sz w:val="24"/>
          <w:szCs w:val="24"/>
        </w:rPr>
        <w:t xml:space="preserve">each </w:t>
      </w:r>
      <w:proofErr w:type="gramStart"/>
      <w:r w:rsidR="00D904BE" w:rsidRPr="003632F5">
        <w:rPr>
          <w:rFonts w:ascii="Garamond" w:hAnsi="Garamond" w:cstheme="minorHAnsi"/>
          <w:sz w:val="24"/>
          <w:szCs w:val="24"/>
        </w:rPr>
        <w:t xml:space="preserve">one’s </w:t>
      </w:r>
      <w:r w:rsidR="00055A35" w:rsidRPr="003632F5">
        <w:rPr>
          <w:rFonts w:ascii="Garamond" w:hAnsi="Garamond" w:cstheme="minorHAnsi"/>
          <w:sz w:val="24"/>
          <w:szCs w:val="24"/>
        </w:rPr>
        <w:t xml:space="preserve"> unique</w:t>
      </w:r>
      <w:proofErr w:type="gramEnd"/>
      <w:r w:rsidR="00055A35" w:rsidRPr="003632F5">
        <w:rPr>
          <w:rFonts w:ascii="Garamond" w:hAnsi="Garamond" w:cstheme="minorHAnsi"/>
          <w:sz w:val="24"/>
          <w:szCs w:val="24"/>
        </w:rPr>
        <w:t xml:space="preserve"> contribution to the testimony about Jesus</w:t>
      </w:r>
      <w:r w:rsidRPr="003632F5">
        <w:rPr>
          <w:rFonts w:ascii="Garamond" w:hAnsi="Garamond" w:cstheme="minorHAnsi"/>
          <w:sz w:val="24"/>
          <w:szCs w:val="24"/>
        </w:rPr>
        <w:t xml:space="preserve">; (2) </w:t>
      </w:r>
      <w:r w:rsidR="00901776" w:rsidRPr="003632F5">
        <w:rPr>
          <w:rFonts w:ascii="Garamond" w:hAnsi="Garamond" w:cstheme="minorHAnsi"/>
          <w:sz w:val="24"/>
          <w:szCs w:val="24"/>
        </w:rPr>
        <w:t>A</w:t>
      </w:r>
      <w:r w:rsidRPr="003632F5">
        <w:rPr>
          <w:rFonts w:ascii="Garamond" w:hAnsi="Garamond" w:cstheme="minorHAnsi"/>
          <w:i/>
          <w:sz w:val="24"/>
          <w:szCs w:val="24"/>
        </w:rPr>
        <w:t>ffective:</w:t>
      </w:r>
      <w:r w:rsidR="00901776" w:rsidRPr="003632F5">
        <w:rPr>
          <w:rFonts w:ascii="Garamond" w:hAnsi="Garamond" w:cstheme="minorHAnsi"/>
          <w:sz w:val="24"/>
          <w:szCs w:val="24"/>
        </w:rPr>
        <w:t xml:space="preserve"> </w:t>
      </w:r>
      <w:r w:rsidRPr="003632F5">
        <w:rPr>
          <w:rFonts w:ascii="Garamond" w:hAnsi="Garamond" w:cstheme="minorHAnsi"/>
          <w:sz w:val="24"/>
          <w:szCs w:val="24"/>
        </w:rPr>
        <w:t>d</w:t>
      </w:r>
      <w:r w:rsidR="00173FC4" w:rsidRPr="003632F5">
        <w:rPr>
          <w:rFonts w:ascii="Garamond" w:hAnsi="Garamond" w:cstheme="minorHAnsi"/>
          <w:sz w:val="24"/>
          <w:szCs w:val="24"/>
        </w:rPr>
        <w:t xml:space="preserve">eepened appreciation for the </w:t>
      </w:r>
      <w:r w:rsidR="00055A35" w:rsidRPr="003632F5">
        <w:rPr>
          <w:rFonts w:ascii="Garamond" w:hAnsi="Garamond" w:cstheme="minorHAnsi"/>
          <w:sz w:val="24"/>
          <w:szCs w:val="24"/>
        </w:rPr>
        <w:t xml:space="preserve">unique power  of the </w:t>
      </w:r>
      <w:r w:rsidR="00165513" w:rsidRPr="003632F5">
        <w:rPr>
          <w:rFonts w:ascii="Garamond" w:hAnsi="Garamond" w:cstheme="minorHAnsi"/>
          <w:sz w:val="24"/>
          <w:szCs w:val="24"/>
        </w:rPr>
        <w:t xml:space="preserve">life and </w:t>
      </w:r>
      <w:r w:rsidR="00055A35" w:rsidRPr="003632F5">
        <w:rPr>
          <w:rFonts w:ascii="Garamond" w:hAnsi="Garamond" w:cstheme="minorHAnsi"/>
          <w:sz w:val="24"/>
          <w:szCs w:val="24"/>
        </w:rPr>
        <w:t>teaching of Jesus</w:t>
      </w:r>
      <w:r w:rsidR="00901776" w:rsidRPr="003632F5">
        <w:rPr>
          <w:rFonts w:ascii="Garamond" w:hAnsi="Garamond" w:cstheme="minorHAnsi"/>
          <w:sz w:val="24"/>
          <w:szCs w:val="24"/>
        </w:rPr>
        <w:t xml:space="preserve">; (3) </w:t>
      </w:r>
      <w:r w:rsidR="00901776" w:rsidRPr="003632F5">
        <w:rPr>
          <w:rFonts w:ascii="Garamond" w:hAnsi="Garamond" w:cstheme="minorHAnsi"/>
          <w:i/>
          <w:sz w:val="24"/>
          <w:szCs w:val="24"/>
        </w:rPr>
        <w:t>Skills</w:t>
      </w:r>
      <w:r w:rsidR="00901776" w:rsidRPr="003632F5">
        <w:rPr>
          <w:rFonts w:ascii="Garamond" w:hAnsi="Garamond" w:cstheme="minorHAnsi"/>
          <w:sz w:val="24"/>
          <w:szCs w:val="24"/>
        </w:rPr>
        <w:t xml:space="preserve">: </w:t>
      </w:r>
      <w:r w:rsidRPr="003632F5">
        <w:rPr>
          <w:rFonts w:ascii="Garamond" w:hAnsi="Garamond" w:cstheme="minorHAnsi"/>
          <w:sz w:val="24"/>
          <w:szCs w:val="24"/>
        </w:rPr>
        <w:t xml:space="preserve">capacity to </w:t>
      </w:r>
      <w:r w:rsidR="001E6C5C" w:rsidRPr="003632F5">
        <w:rPr>
          <w:rFonts w:ascii="Garamond" w:hAnsi="Garamond" w:cstheme="minorHAnsi"/>
          <w:sz w:val="24"/>
          <w:szCs w:val="24"/>
        </w:rPr>
        <w:t xml:space="preserve">use </w:t>
      </w:r>
      <w:r w:rsidR="00A375C7" w:rsidRPr="003632F5">
        <w:rPr>
          <w:rFonts w:ascii="Garamond" w:hAnsi="Garamond" w:cstheme="minorHAnsi"/>
          <w:sz w:val="24"/>
          <w:szCs w:val="24"/>
        </w:rPr>
        <w:t>Jesus’ teaching in the gospels</w:t>
      </w:r>
      <w:r w:rsidR="001E6C5C" w:rsidRPr="003632F5">
        <w:rPr>
          <w:rFonts w:ascii="Garamond" w:hAnsi="Garamond" w:cstheme="minorHAnsi"/>
          <w:sz w:val="24"/>
          <w:szCs w:val="24"/>
        </w:rPr>
        <w:t xml:space="preserve"> to engage young </w:t>
      </w:r>
      <w:r w:rsidR="00A375C7" w:rsidRPr="003632F5">
        <w:rPr>
          <w:rFonts w:ascii="Garamond" w:hAnsi="Garamond" w:cstheme="minorHAnsi"/>
          <w:sz w:val="24"/>
          <w:szCs w:val="24"/>
        </w:rPr>
        <w:t>disciples</w:t>
      </w:r>
      <w:r w:rsidR="001E6C5C" w:rsidRPr="003632F5">
        <w:rPr>
          <w:rFonts w:ascii="Garamond" w:hAnsi="Garamond" w:cstheme="minorHAnsi"/>
          <w:sz w:val="24"/>
          <w:szCs w:val="24"/>
        </w:rPr>
        <w:t xml:space="preserve">  in their own development</w:t>
      </w:r>
      <w:r w:rsidR="00173FC4" w:rsidRPr="003632F5">
        <w:rPr>
          <w:rFonts w:ascii="Garamond" w:hAnsi="Garamond" w:cstheme="minorHAnsi"/>
          <w:sz w:val="24"/>
          <w:szCs w:val="24"/>
        </w:rPr>
        <w:t>.</w:t>
      </w:r>
    </w:p>
    <w:p w14:paraId="3E44FA6D" w14:textId="3F1B92D5" w:rsidR="00A92267" w:rsidRPr="003632F5" w:rsidRDefault="00A92267" w:rsidP="00D40DE8">
      <w:pPr>
        <w:rPr>
          <w:rFonts w:ascii="Garamond" w:hAnsi="Garamond" w:cstheme="minorHAnsi"/>
          <w:sz w:val="24"/>
          <w:szCs w:val="24"/>
        </w:rPr>
      </w:pPr>
      <w:r w:rsidRPr="003632F5">
        <w:rPr>
          <w:rFonts w:ascii="Garamond" w:hAnsi="Garamond" w:cstheme="minorHAnsi"/>
          <w:sz w:val="24"/>
          <w:szCs w:val="24"/>
        </w:rPr>
        <w:t xml:space="preserve">COURSE FORMAT: </w:t>
      </w:r>
      <w:r w:rsidR="00B82ED5" w:rsidRPr="003632F5">
        <w:rPr>
          <w:rFonts w:ascii="Garamond" w:hAnsi="Garamond" w:cstheme="minorHAnsi"/>
          <w:sz w:val="24"/>
          <w:szCs w:val="24"/>
        </w:rPr>
        <w:t xml:space="preserve">The course will meet for </w:t>
      </w:r>
      <w:r w:rsidR="00053616" w:rsidRPr="003632F5">
        <w:rPr>
          <w:rFonts w:ascii="Garamond" w:hAnsi="Garamond" w:cstheme="minorHAnsi"/>
          <w:sz w:val="24"/>
          <w:szCs w:val="24"/>
        </w:rPr>
        <w:t>twelve</w:t>
      </w:r>
      <w:r w:rsidR="00173FC4" w:rsidRPr="003632F5">
        <w:rPr>
          <w:rFonts w:ascii="Garamond" w:hAnsi="Garamond" w:cstheme="minorHAnsi"/>
          <w:sz w:val="24"/>
          <w:szCs w:val="24"/>
        </w:rPr>
        <w:t xml:space="preserve"> </w:t>
      </w:r>
      <w:r w:rsidR="00D904BE" w:rsidRPr="003632F5">
        <w:rPr>
          <w:rFonts w:ascii="Garamond" w:hAnsi="Garamond" w:cstheme="minorHAnsi"/>
          <w:sz w:val="24"/>
          <w:szCs w:val="24"/>
        </w:rPr>
        <w:t>3-hour</w:t>
      </w:r>
      <w:r w:rsidR="00173FC4" w:rsidRPr="003632F5">
        <w:rPr>
          <w:rFonts w:ascii="Garamond" w:hAnsi="Garamond" w:cstheme="minorHAnsi"/>
          <w:sz w:val="24"/>
          <w:szCs w:val="24"/>
        </w:rPr>
        <w:t xml:space="preserve"> sessions, with work prepared before and after the class </w:t>
      </w:r>
      <w:r w:rsidR="0033365C" w:rsidRPr="003632F5">
        <w:rPr>
          <w:rFonts w:ascii="Garamond" w:hAnsi="Garamond" w:cstheme="minorHAnsi"/>
          <w:sz w:val="24"/>
          <w:szCs w:val="24"/>
        </w:rPr>
        <w:t xml:space="preserve">time. </w:t>
      </w:r>
      <w:r w:rsidR="001E6C5C" w:rsidRPr="003632F5">
        <w:rPr>
          <w:rFonts w:ascii="Garamond" w:hAnsi="Garamond" w:cstheme="minorHAnsi"/>
          <w:sz w:val="24"/>
          <w:szCs w:val="24"/>
        </w:rPr>
        <w:t xml:space="preserve">Much of the </w:t>
      </w:r>
      <w:r w:rsidR="00165513" w:rsidRPr="003632F5">
        <w:rPr>
          <w:rFonts w:ascii="Garamond" w:hAnsi="Garamond" w:cstheme="minorHAnsi"/>
          <w:sz w:val="24"/>
          <w:szCs w:val="24"/>
        </w:rPr>
        <w:t xml:space="preserve">discussion-based </w:t>
      </w:r>
      <w:r w:rsidR="001E6C5C" w:rsidRPr="003632F5">
        <w:rPr>
          <w:rFonts w:ascii="Garamond" w:hAnsi="Garamond" w:cstheme="minorHAnsi"/>
          <w:sz w:val="24"/>
          <w:szCs w:val="24"/>
        </w:rPr>
        <w:t>class time will be spent in</w:t>
      </w:r>
      <w:r w:rsidR="00165513" w:rsidRPr="003632F5">
        <w:rPr>
          <w:rFonts w:ascii="Garamond" w:hAnsi="Garamond" w:cstheme="minorHAnsi"/>
          <w:sz w:val="24"/>
          <w:szCs w:val="24"/>
        </w:rPr>
        <w:t xml:space="preserve"> inductive </w:t>
      </w:r>
      <w:r w:rsidR="001E6C5C" w:rsidRPr="003632F5">
        <w:rPr>
          <w:rFonts w:ascii="Garamond" w:hAnsi="Garamond" w:cstheme="minorHAnsi"/>
          <w:sz w:val="24"/>
          <w:szCs w:val="24"/>
        </w:rPr>
        <w:t xml:space="preserve">scripture study led by the </w:t>
      </w:r>
      <w:r w:rsidR="00F10C23" w:rsidRPr="003632F5">
        <w:rPr>
          <w:rFonts w:ascii="Garamond" w:hAnsi="Garamond" w:cstheme="minorHAnsi"/>
          <w:sz w:val="24"/>
          <w:szCs w:val="24"/>
        </w:rPr>
        <w:t>instructor</w:t>
      </w:r>
      <w:r w:rsidR="001E6C5C" w:rsidRPr="003632F5">
        <w:rPr>
          <w:rFonts w:ascii="Garamond" w:hAnsi="Garamond" w:cstheme="minorHAnsi"/>
          <w:sz w:val="24"/>
          <w:szCs w:val="24"/>
        </w:rPr>
        <w:t xml:space="preserve">, but students will receive opportunities to lead their own </w:t>
      </w:r>
      <w:r w:rsidR="00F13BE8" w:rsidRPr="003632F5">
        <w:rPr>
          <w:rFonts w:ascii="Garamond" w:hAnsi="Garamond" w:cstheme="minorHAnsi"/>
          <w:sz w:val="24"/>
          <w:szCs w:val="24"/>
        </w:rPr>
        <w:t>Bible</w:t>
      </w:r>
      <w:r w:rsidR="001E6C5C" w:rsidRPr="003632F5">
        <w:rPr>
          <w:rFonts w:ascii="Garamond" w:hAnsi="Garamond" w:cstheme="minorHAnsi"/>
          <w:sz w:val="24"/>
          <w:szCs w:val="24"/>
        </w:rPr>
        <w:t xml:space="preserve"> study discussion</w:t>
      </w:r>
      <w:r w:rsidR="00F13BE8" w:rsidRPr="003632F5">
        <w:rPr>
          <w:rFonts w:ascii="Garamond" w:hAnsi="Garamond" w:cstheme="minorHAnsi"/>
          <w:sz w:val="24"/>
          <w:szCs w:val="24"/>
        </w:rPr>
        <w:t xml:space="preserve"> in a gospel text</w:t>
      </w:r>
      <w:r w:rsidR="001E6C5C" w:rsidRPr="003632F5">
        <w:rPr>
          <w:rFonts w:ascii="Garamond" w:hAnsi="Garamond" w:cstheme="minorHAnsi"/>
          <w:sz w:val="24"/>
          <w:szCs w:val="24"/>
        </w:rPr>
        <w:t xml:space="preserve"> in class</w:t>
      </w:r>
      <w:r w:rsidR="00F13BE8" w:rsidRPr="003632F5">
        <w:rPr>
          <w:rFonts w:ascii="Garamond" w:hAnsi="Garamond" w:cstheme="minorHAnsi"/>
          <w:sz w:val="24"/>
          <w:szCs w:val="24"/>
        </w:rPr>
        <w:t xml:space="preserve">. </w:t>
      </w:r>
      <w:r w:rsidR="0033365C" w:rsidRPr="003632F5">
        <w:rPr>
          <w:rFonts w:ascii="Garamond" w:hAnsi="Garamond" w:cstheme="minorHAnsi"/>
          <w:sz w:val="24"/>
          <w:szCs w:val="24"/>
        </w:rPr>
        <w:t>They w</w:t>
      </w:r>
      <w:r w:rsidR="001E6C5C" w:rsidRPr="003632F5">
        <w:rPr>
          <w:rFonts w:ascii="Garamond" w:hAnsi="Garamond" w:cstheme="minorHAnsi"/>
          <w:sz w:val="24"/>
          <w:szCs w:val="24"/>
        </w:rPr>
        <w:t xml:space="preserve">ill then shape and adapt one or more </w:t>
      </w:r>
      <w:r w:rsidR="00DC2C8A" w:rsidRPr="003632F5">
        <w:rPr>
          <w:rFonts w:ascii="Garamond" w:hAnsi="Garamond" w:cstheme="minorHAnsi"/>
          <w:sz w:val="24"/>
          <w:szCs w:val="24"/>
        </w:rPr>
        <w:t>Gospel passages</w:t>
      </w:r>
      <w:r w:rsidR="001E6C5C" w:rsidRPr="003632F5">
        <w:rPr>
          <w:rFonts w:ascii="Garamond" w:hAnsi="Garamond" w:cstheme="minorHAnsi"/>
          <w:sz w:val="24"/>
          <w:szCs w:val="24"/>
        </w:rPr>
        <w:t xml:space="preserve"> </w:t>
      </w:r>
      <w:r w:rsidR="0033365C" w:rsidRPr="003632F5">
        <w:rPr>
          <w:rFonts w:ascii="Garamond" w:hAnsi="Garamond" w:cstheme="minorHAnsi"/>
          <w:sz w:val="24"/>
          <w:szCs w:val="24"/>
        </w:rPr>
        <w:t xml:space="preserve">to </w:t>
      </w:r>
      <w:r w:rsidR="001E6C5C" w:rsidRPr="003632F5">
        <w:rPr>
          <w:rFonts w:ascii="Garamond" w:hAnsi="Garamond" w:cstheme="minorHAnsi"/>
          <w:sz w:val="24"/>
          <w:szCs w:val="24"/>
        </w:rPr>
        <w:t xml:space="preserve">present </w:t>
      </w:r>
      <w:r w:rsidR="0033365C" w:rsidRPr="003632F5">
        <w:rPr>
          <w:rFonts w:ascii="Garamond" w:hAnsi="Garamond" w:cstheme="minorHAnsi"/>
          <w:sz w:val="24"/>
          <w:szCs w:val="24"/>
        </w:rPr>
        <w:t>it in a church setting</w:t>
      </w:r>
      <w:r w:rsidR="00DC2C8A" w:rsidRPr="003632F5">
        <w:rPr>
          <w:rFonts w:ascii="Garamond" w:hAnsi="Garamond" w:cstheme="minorHAnsi"/>
          <w:sz w:val="24"/>
          <w:szCs w:val="24"/>
        </w:rPr>
        <w:t xml:space="preserve">, in a sermon or a discussion-based Bible study teaching setting, </w:t>
      </w:r>
      <w:r w:rsidR="0033365C" w:rsidRPr="003632F5">
        <w:rPr>
          <w:rFonts w:ascii="Garamond" w:hAnsi="Garamond" w:cstheme="minorHAnsi"/>
          <w:sz w:val="24"/>
          <w:szCs w:val="24"/>
        </w:rPr>
        <w:t xml:space="preserve">within </w:t>
      </w:r>
      <w:r w:rsidR="0054623B" w:rsidRPr="003632F5">
        <w:rPr>
          <w:rFonts w:ascii="Garamond" w:hAnsi="Garamond" w:cstheme="minorHAnsi"/>
          <w:sz w:val="24"/>
          <w:szCs w:val="24"/>
        </w:rPr>
        <w:t>one month</w:t>
      </w:r>
      <w:r w:rsidR="0033365C" w:rsidRPr="003632F5">
        <w:rPr>
          <w:rFonts w:ascii="Garamond" w:hAnsi="Garamond" w:cstheme="minorHAnsi"/>
          <w:sz w:val="24"/>
          <w:szCs w:val="24"/>
        </w:rPr>
        <w:t xml:space="preserve"> of class, with detailed self-evaluations of both</w:t>
      </w:r>
      <w:r w:rsidR="00DC2C8A" w:rsidRPr="003632F5">
        <w:rPr>
          <w:rFonts w:ascii="Garamond" w:hAnsi="Garamond" w:cstheme="minorHAnsi"/>
          <w:sz w:val="24"/>
          <w:szCs w:val="24"/>
        </w:rPr>
        <w:t xml:space="preserve"> learning experiences</w:t>
      </w:r>
      <w:r w:rsidR="00173FC4" w:rsidRPr="003632F5">
        <w:rPr>
          <w:rFonts w:ascii="Garamond" w:hAnsi="Garamond" w:cstheme="minorHAnsi"/>
          <w:sz w:val="24"/>
          <w:szCs w:val="24"/>
        </w:rPr>
        <w:t xml:space="preserve">. </w:t>
      </w:r>
    </w:p>
    <w:p w14:paraId="7747F585" w14:textId="77777777" w:rsidR="00CF6A62" w:rsidRPr="003632F5" w:rsidRDefault="00CF6A62" w:rsidP="00D40DE8">
      <w:pPr>
        <w:rPr>
          <w:rFonts w:ascii="Garamond" w:hAnsi="Garamond" w:cstheme="minorHAnsi"/>
          <w:b/>
          <w:i/>
          <w:sz w:val="24"/>
          <w:szCs w:val="24"/>
        </w:rPr>
      </w:pPr>
    </w:p>
    <w:p w14:paraId="1EA2EBED" w14:textId="031C6B7F" w:rsidR="00A92267" w:rsidRPr="003632F5" w:rsidRDefault="00A92267" w:rsidP="00D40DE8">
      <w:pPr>
        <w:rPr>
          <w:rFonts w:ascii="Garamond" w:hAnsi="Garamond" w:cstheme="minorHAnsi"/>
          <w:sz w:val="24"/>
          <w:szCs w:val="24"/>
        </w:rPr>
      </w:pPr>
      <w:r w:rsidRPr="003632F5">
        <w:rPr>
          <w:rFonts w:ascii="Garamond" w:hAnsi="Garamond" w:cstheme="minorHAnsi"/>
          <w:sz w:val="24"/>
          <w:szCs w:val="24"/>
        </w:rPr>
        <w:t>REQUIRED READING:</w:t>
      </w:r>
      <w:r w:rsidR="001A0558" w:rsidRPr="003632F5">
        <w:rPr>
          <w:rFonts w:ascii="Garamond" w:hAnsi="Garamond" w:cstheme="minorHAnsi"/>
          <w:sz w:val="24"/>
          <w:szCs w:val="24"/>
        </w:rPr>
        <w:t xml:space="preserve"> </w:t>
      </w:r>
      <w:r w:rsidR="00F5682C" w:rsidRPr="003632F5">
        <w:rPr>
          <w:rFonts w:ascii="Garamond" w:hAnsi="Garamond" w:cstheme="minorHAnsi"/>
          <w:sz w:val="24"/>
          <w:szCs w:val="24"/>
        </w:rPr>
        <w:t>6</w:t>
      </w:r>
      <w:r w:rsidR="001A0558" w:rsidRPr="003632F5">
        <w:rPr>
          <w:rFonts w:ascii="Garamond" w:hAnsi="Garamond" w:cstheme="minorHAnsi"/>
          <w:sz w:val="24"/>
          <w:szCs w:val="24"/>
        </w:rPr>
        <w:t>00</w:t>
      </w:r>
      <w:r w:rsidRPr="003632F5">
        <w:rPr>
          <w:rFonts w:ascii="Garamond" w:hAnsi="Garamond" w:cstheme="minorHAnsi"/>
          <w:sz w:val="24"/>
          <w:szCs w:val="24"/>
        </w:rPr>
        <w:t xml:space="preserve"> pp. of required readin</w:t>
      </w:r>
      <w:r w:rsidR="003632F5" w:rsidRPr="003632F5">
        <w:rPr>
          <w:rFonts w:ascii="Garamond" w:hAnsi="Garamond" w:cstheme="minorHAnsi"/>
          <w:sz w:val="24"/>
          <w:szCs w:val="24"/>
        </w:rPr>
        <w:t>g, depending on level</w:t>
      </w:r>
      <w:r w:rsidR="005B4407" w:rsidRPr="003632F5">
        <w:rPr>
          <w:rFonts w:ascii="Garamond" w:hAnsi="Garamond" w:cstheme="minorHAnsi"/>
          <w:sz w:val="24"/>
          <w:szCs w:val="24"/>
        </w:rPr>
        <w:t>.</w:t>
      </w:r>
    </w:p>
    <w:p w14:paraId="5749BB82" w14:textId="3C98407F" w:rsidR="0001795D" w:rsidRPr="003632F5" w:rsidRDefault="00D40DE8" w:rsidP="00D40DE8">
      <w:pPr>
        <w:pStyle w:val="Default"/>
        <w:numPr>
          <w:ilvl w:val="0"/>
          <w:numId w:val="11"/>
        </w:numPr>
        <w:rPr>
          <w:rFonts w:ascii="Garamond" w:hAnsi="Garamond" w:cstheme="minorHAnsi"/>
          <w:color w:val="auto"/>
        </w:rPr>
      </w:pPr>
      <w:r w:rsidRPr="003632F5">
        <w:rPr>
          <w:rFonts w:ascii="Garamond" w:hAnsi="Garamond"/>
          <w:color w:val="auto"/>
          <w:sz w:val="23"/>
          <w:szCs w:val="23"/>
        </w:rPr>
        <w:t xml:space="preserve">Biblical Texts: Read each </w:t>
      </w:r>
      <w:r w:rsidR="00D904BE" w:rsidRPr="003632F5">
        <w:rPr>
          <w:rFonts w:ascii="Garamond" w:hAnsi="Garamond"/>
          <w:color w:val="auto"/>
          <w:sz w:val="23"/>
          <w:szCs w:val="23"/>
        </w:rPr>
        <w:t>gospel</w:t>
      </w:r>
      <w:r w:rsidRPr="003632F5">
        <w:rPr>
          <w:rFonts w:ascii="Garamond" w:hAnsi="Garamond"/>
          <w:color w:val="auto"/>
          <w:sz w:val="23"/>
          <w:szCs w:val="23"/>
        </w:rPr>
        <w:t xml:space="preserve"> in a single sitting. Then, read through each book a second time, this time making a list of as many distinct textual and exegetical questions you can think of, at least one key question per chapter of each gospel. </w:t>
      </w:r>
    </w:p>
    <w:p w14:paraId="48AA1800" w14:textId="4D178589" w:rsidR="00F13BE8" w:rsidRPr="003632F5" w:rsidRDefault="00F13BE8" w:rsidP="00D40DE8">
      <w:pPr>
        <w:pStyle w:val="Default"/>
        <w:numPr>
          <w:ilvl w:val="0"/>
          <w:numId w:val="11"/>
        </w:numPr>
        <w:rPr>
          <w:rFonts w:ascii="Garamond" w:hAnsi="Garamond" w:cstheme="minorHAnsi"/>
          <w:color w:val="auto"/>
        </w:rPr>
      </w:pPr>
      <w:r w:rsidRPr="003632F5">
        <w:rPr>
          <w:rFonts w:ascii="Garamond" w:hAnsi="Garamond"/>
          <w:color w:val="auto"/>
          <w:sz w:val="23"/>
          <w:szCs w:val="23"/>
        </w:rPr>
        <w:t xml:space="preserve">Watch the Bible Project overview of each Gospel as an introduction to the structure and themes of each. </w:t>
      </w:r>
      <w:hyperlink r:id="rId7" w:history="1">
        <w:r w:rsidRPr="003632F5">
          <w:rPr>
            <w:rStyle w:val="Hyperlink"/>
            <w:rFonts w:ascii="Garamond" w:hAnsi="Garamond"/>
            <w:color w:val="auto"/>
            <w:sz w:val="23"/>
            <w:szCs w:val="23"/>
          </w:rPr>
          <w:t>https://bibleproject.com/explore/matthew/</w:t>
        </w:r>
      </w:hyperlink>
      <w:r w:rsidRPr="003632F5">
        <w:rPr>
          <w:rFonts w:ascii="Garamond" w:hAnsi="Garamond"/>
          <w:color w:val="auto"/>
          <w:sz w:val="23"/>
          <w:szCs w:val="23"/>
        </w:rPr>
        <w:t xml:space="preserve"> </w:t>
      </w:r>
      <w:proofErr w:type="spellStart"/>
      <w:r w:rsidRPr="003632F5">
        <w:rPr>
          <w:rFonts w:ascii="Garamond" w:hAnsi="Garamond"/>
          <w:color w:val="auto"/>
          <w:sz w:val="23"/>
          <w:szCs w:val="23"/>
        </w:rPr>
        <w:t>etc</w:t>
      </w:r>
      <w:proofErr w:type="spellEnd"/>
    </w:p>
    <w:p w14:paraId="5F907665" w14:textId="5FC7DE06" w:rsidR="00D40DE8" w:rsidRPr="003632F5" w:rsidRDefault="00D40DE8" w:rsidP="00D40DE8">
      <w:pPr>
        <w:pStyle w:val="Default"/>
        <w:numPr>
          <w:ilvl w:val="0"/>
          <w:numId w:val="11"/>
        </w:numPr>
        <w:rPr>
          <w:rFonts w:ascii="Garamond" w:hAnsi="Garamond" w:cstheme="minorHAnsi"/>
          <w:color w:val="auto"/>
        </w:rPr>
      </w:pPr>
      <w:r w:rsidRPr="003632F5">
        <w:rPr>
          <w:rFonts w:ascii="Garamond" w:hAnsi="Garamond"/>
          <w:color w:val="auto"/>
          <w:sz w:val="23"/>
          <w:szCs w:val="23"/>
        </w:rPr>
        <w:t xml:space="preserve">Blomberg, Craig L. </w:t>
      </w:r>
      <w:proofErr w:type="gramStart"/>
      <w:r w:rsidRPr="003632F5">
        <w:rPr>
          <w:rFonts w:ascii="Garamond" w:hAnsi="Garamond"/>
          <w:i/>
          <w:iCs/>
          <w:color w:val="auto"/>
          <w:sz w:val="23"/>
          <w:szCs w:val="23"/>
        </w:rPr>
        <w:t>Jesus</w:t>
      </w:r>
      <w:proofErr w:type="gramEnd"/>
      <w:r w:rsidRPr="003632F5">
        <w:rPr>
          <w:rFonts w:ascii="Garamond" w:hAnsi="Garamond"/>
          <w:i/>
          <w:iCs/>
          <w:color w:val="auto"/>
          <w:sz w:val="23"/>
          <w:szCs w:val="23"/>
        </w:rPr>
        <w:t xml:space="preserve"> and the Gospels: An Introduction and Survey, Second Edition</w:t>
      </w:r>
      <w:r w:rsidRPr="003632F5">
        <w:rPr>
          <w:rFonts w:ascii="Garamond" w:hAnsi="Garamond"/>
          <w:color w:val="auto"/>
          <w:sz w:val="23"/>
          <w:szCs w:val="23"/>
        </w:rPr>
        <w:t xml:space="preserve">. 2nd ed. edition. Nashville, Tenn.: B&amp;H Academic, 2009. Pages 5-109, 198-361. </w:t>
      </w:r>
    </w:p>
    <w:p w14:paraId="3E9E1CD0" w14:textId="094B78CF" w:rsidR="00D40DE8" w:rsidRPr="003632F5" w:rsidRDefault="00D40DE8" w:rsidP="00D40DE8">
      <w:pPr>
        <w:pStyle w:val="Default"/>
        <w:numPr>
          <w:ilvl w:val="0"/>
          <w:numId w:val="11"/>
        </w:numPr>
        <w:rPr>
          <w:rFonts w:ascii="Garamond" w:hAnsi="Garamond" w:cstheme="minorHAnsi"/>
          <w:color w:val="auto"/>
        </w:rPr>
      </w:pPr>
      <w:r w:rsidRPr="003632F5">
        <w:rPr>
          <w:rFonts w:ascii="Garamond" w:hAnsi="Garamond"/>
          <w:i/>
          <w:iCs/>
          <w:color w:val="auto"/>
          <w:sz w:val="23"/>
          <w:szCs w:val="23"/>
        </w:rPr>
        <w:t>A Biblical-Theological Introduction to the New Testament: The Gospel Realized</w:t>
      </w:r>
      <w:r w:rsidRPr="003632F5">
        <w:rPr>
          <w:rFonts w:ascii="Garamond" w:hAnsi="Garamond"/>
          <w:color w:val="auto"/>
          <w:sz w:val="23"/>
          <w:szCs w:val="23"/>
        </w:rPr>
        <w:t>. Edited by Michael J. Kruger. Wheaton, Illinois: Crossway, 2016. Read the chapters on each of the four Gospels, pp 29-139.</w:t>
      </w:r>
    </w:p>
    <w:p w14:paraId="11B5B864" w14:textId="479B1F7F" w:rsidR="00D40DE8" w:rsidRPr="003632F5" w:rsidRDefault="00D40DE8" w:rsidP="00D40DE8">
      <w:pPr>
        <w:pStyle w:val="Default"/>
        <w:numPr>
          <w:ilvl w:val="0"/>
          <w:numId w:val="11"/>
        </w:numPr>
        <w:rPr>
          <w:rFonts w:ascii="Garamond" w:hAnsi="Garamond" w:cstheme="minorHAnsi"/>
          <w:color w:val="auto"/>
        </w:rPr>
      </w:pPr>
      <w:r w:rsidRPr="003632F5">
        <w:rPr>
          <w:rFonts w:ascii="Garamond" w:hAnsi="Garamond"/>
          <w:color w:val="auto"/>
          <w:sz w:val="23"/>
          <w:szCs w:val="23"/>
        </w:rPr>
        <w:t xml:space="preserve">Kenneth E Bailey, </w:t>
      </w:r>
      <w:r w:rsidRPr="003632F5">
        <w:rPr>
          <w:rFonts w:ascii="Garamond" w:hAnsi="Garamond"/>
          <w:i/>
          <w:iCs/>
          <w:color w:val="auto"/>
          <w:sz w:val="23"/>
          <w:szCs w:val="23"/>
        </w:rPr>
        <w:t>Jesus Through Middle Eastern Eyes: Cultural Studies in the Gospels</w:t>
      </w:r>
      <w:r w:rsidRPr="003632F5">
        <w:rPr>
          <w:rFonts w:ascii="Garamond" w:hAnsi="Garamond"/>
          <w:color w:val="auto"/>
          <w:sz w:val="23"/>
          <w:szCs w:val="23"/>
        </w:rPr>
        <w:t>. Downers Grove, Illinois: InterVarsity Press, 2008. Read pp 65-87, 189-409.</w:t>
      </w:r>
    </w:p>
    <w:p w14:paraId="251423A1" w14:textId="286F91AC" w:rsidR="007126DB" w:rsidRPr="003632F5" w:rsidRDefault="007126DB" w:rsidP="00D40DE8">
      <w:pPr>
        <w:pStyle w:val="Default"/>
        <w:numPr>
          <w:ilvl w:val="0"/>
          <w:numId w:val="11"/>
        </w:numPr>
        <w:rPr>
          <w:rFonts w:ascii="Garamond" w:hAnsi="Garamond" w:cstheme="minorHAnsi"/>
          <w:color w:val="auto"/>
        </w:rPr>
      </w:pPr>
      <w:r w:rsidRPr="003632F5">
        <w:rPr>
          <w:rFonts w:ascii="Garamond" w:hAnsi="Garamond"/>
          <w:color w:val="auto"/>
          <w:sz w:val="23"/>
          <w:szCs w:val="23"/>
        </w:rPr>
        <w:t>Various Exegetical Gospels notes from the teacher, distributed in class.</w:t>
      </w:r>
    </w:p>
    <w:p w14:paraId="6ED2D195" w14:textId="77777777" w:rsidR="00F10C23" w:rsidRPr="003632F5" w:rsidRDefault="00F10C23" w:rsidP="002801E9">
      <w:pPr>
        <w:ind w:left="0" w:firstLine="0"/>
        <w:rPr>
          <w:rFonts w:ascii="Garamond" w:hAnsi="Garamond" w:cstheme="minorHAnsi"/>
          <w:sz w:val="24"/>
          <w:szCs w:val="24"/>
        </w:rPr>
      </w:pPr>
    </w:p>
    <w:p w14:paraId="42AB4FE8" w14:textId="75C23FFA" w:rsidR="00A02DEB" w:rsidRPr="003632F5" w:rsidRDefault="00A92267" w:rsidP="00D40DE8">
      <w:pPr>
        <w:rPr>
          <w:rFonts w:ascii="Garamond" w:hAnsi="Garamond" w:cstheme="minorHAnsi"/>
          <w:sz w:val="24"/>
          <w:szCs w:val="24"/>
        </w:rPr>
      </w:pPr>
      <w:r w:rsidRPr="003632F5">
        <w:rPr>
          <w:rFonts w:ascii="Garamond" w:hAnsi="Garamond" w:cstheme="minorHAnsi"/>
          <w:sz w:val="24"/>
          <w:szCs w:val="24"/>
        </w:rPr>
        <w:t xml:space="preserve">ASSIGNMENTS AND ASSESSMENT:  </w:t>
      </w:r>
      <w:r w:rsidR="0029658D" w:rsidRPr="003632F5">
        <w:rPr>
          <w:rFonts w:ascii="Garamond" w:hAnsi="Garamond" w:cstheme="minorHAnsi"/>
          <w:sz w:val="24"/>
          <w:szCs w:val="24"/>
        </w:rPr>
        <w:t>All page counts are single-spaced pages. With electronic paper submissions, it does not make sense to hand in double-spaced papers.</w:t>
      </w:r>
    </w:p>
    <w:p w14:paraId="41253D6A" w14:textId="44167E01" w:rsidR="00A92267" w:rsidRPr="003632F5" w:rsidRDefault="00D40DE8" w:rsidP="00D40DE8">
      <w:pPr>
        <w:pStyle w:val="numberedlist"/>
        <w:ind w:left="360"/>
        <w:rPr>
          <w:rFonts w:ascii="Garamond" w:hAnsi="Garamond" w:cstheme="minorHAnsi"/>
          <w:sz w:val="24"/>
          <w:szCs w:val="24"/>
        </w:rPr>
      </w:pPr>
      <w:r w:rsidRPr="003632F5">
        <w:rPr>
          <w:rFonts w:ascii="Garamond" w:hAnsi="Garamond" w:cstheme="minorHAnsi"/>
          <w:b/>
          <w:bCs/>
          <w:sz w:val="24"/>
          <w:szCs w:val="24"/>
        </w:rPr>
        <w:t xml:space="preserve">Exegetical Questions </w:t>
      </w:r>
      <w:r w:rsidRPr="003632F5">
        <w:rPr>
          <w:rFonts w:ascii="Garamond" w:hAnsi="Garamond" w:cstheme="minorHAnsi"/>
          <w:sz w:val="24"/>
          <w:szCs w:val="24"/>
        </w:rPr>
        <w:t>from the second reading of the gospels. Follow the models presented in class for crafting good exegetical questions. Three pages</w:t>
      </w:r>
      <w:r w:rsidR="005A1632" w:rsidRPr="003632F5">
        <w:rPr>
          <w:rFonts w:ascii="Garamond" w:hAnsi="Garamond" w:cstheme="minorHAnsi"/>
          <w:sz w:val="24"/>
          <w:szCs w:val="24"/>
        </w:rPr>
        <w:t xml:space="preserve"> and 89 questions (one per chapter per gospel) minimum</w:t>
      </w:r>
      <w:r w:rsidRPr="003632F5">
        <w:rPr>
          <w:rFonts w:ascii="Garamond" w:hAnsi="Garamond" w:cstheme="minorHAnsi"/>
          <w:sz w:val="24"/>
          <w:szCs w:val="24"/>
        </w:rPr>
        <w:t>. (1</w:t>
      </w:r>
      <w:r w:rsidR="00B203AA" w:rsidRPr="003632F5">
        <w:rPr>
          <w:rFonts w:ascii="Garamond" w:hAnsi="Garamond" w:cstheme="minorHAnsi"/>
          <w:sz w:val="24"/>
          <w:szCs w:val="24"/>
        </w:rPr>
        <w:t>0</w:t>
      </w:r>
      <w:r w:rsidR="00A92267" w:rsidRPr="003632F5">
        <w:rPr>
          <w:rFonts w:ascii="Garamond" w:hAnsi="Garamond" w:cstheme="minorHAnsi"/>
          <w:sz w:val="24"/>
          <w:szCs w:val="24"/>
        </w:rPr>
        <w:t xml:space="preserve">%). </w:t>
      </w:r>
    </w:p>
    <w:p w14:paraId="4CB1E5F2" w14:textId="58E95CB0" w:rsidR="00A92267" w:rsidRPr="003632F5" w:rsidRDefault="00F8010C" w:rsidP="00D40DE8">
      <w:pPr>
        <w:pStyle w:val="numberedlist"/>
        <w:ind w:left="360"/>
        <w:rPr>
          <w:rFonts w:ascii="Garamond" w:hAnsi="Garamond" w:cstheme="minorHAnsi"/>
          <w:sz w:val="24"/>
          <w:szCs w:val="24"/>
        </w:rPr>
      </w:pPr>
      <w:r w:rsidRPr="003632F5">
        <w:rPr>
          <w:rFonts w:ascii="Garamond" w:hAnsi="Garamond" w:cstheme="minorHAnsi"/>
          <w:b/>
          <w:sz w:val="24"/>
          <w:szCs w:val="24"/>
        </w:rPr>
        <w:t>Bible</w:t>
      </w:r>
      <w:r w:rsidR="00395751" w:rsidRPr="003632F5">
        <w:rPr>
          <w:rFonts w:ascii="Garamond" w:hAnsi="Garamond" w:cstheme="minorHAnsi"/>
          <w:b/>
          <w:sz w:val="24"/>
          <w:szCs w:val="24"/>
        </w:rPr>
        <w:t xml:space="preserve"> Study </w:t>
      </w:r>
      <w:r w:rsidRPr="003632F5">
        <w:rPr>
          <w:rFonts w:ascii="Garamond" w:hAnsi="Garamond" w:cstheme="minorHAnsi"/>
          <w:b/>
          <w:sz w:val="24"/>
          <w:szCs w:val="24"/>
        </w:rPr>
        <w:t>Discussion</w:t>
      </w:r>
      <w:r w:rsidR="00395751" w:rsidRPr="003632F5">
        <w:rPr>
          <w:rFonts w:ascii="Garamond" w:hAnsi="Garamond" w:cstheme="minorHAnsi"/>
          <w:b/>
          <w:sz w:val="24"/>
          <w:szCs w:val="24"/>
        </w:rPr>
        <w:t xml:space="preserve">: </w:t>
      </w:r>
      <w:r w:rsidR="00395751" w:rsidRPr="003632F5">
        <w:rPr>
          <w:rFonts w:ascii="Garamond" w:hAnsi="Garamond" w:cstheme="minorHAnsi"/>
          <w:sz w:val="24"/>
          <w:szCs w:val="24"/>
        </w:rPr>
        <w:t xml:space="preserve">Students will prepare a </w:t>
      </w:r>
      <w:r w:rsidRPr="003632F5">
        <w:rPr>
          <w:rFonts w:ascii="Garamond" w:hAnsi="Garamond" w:cstheme="minorHAnsi"/>
          <w:sz w:val="24"/>
          <w:szCs w:val="24"/>
        </w:rPr>
        <w:t>Bible</w:t>
      </w:r>
      <w:r w:rsidR="00395751" w:rsidRPr="003632F5">
        <w:rPr>
          <w:rFonts w:ascii="Garamond" w:hAnsi="Garamond" w:cstheme="minorHAnsi"/>
          <w:sz w:val="24"/>
          <w:szCs w:val="24"/>
        </w:rPr>
        <w:t xml:space="preserve"> study </w:t>
      </w:r>
      <w:r w:rsidRPr="003632F5">
        <w:rPr>
          <w:rFonts w:ascii="Garamond" w:hAnsi="Garamond" w:cstheme="minorHAnsi"/>
          <w:sz w:val="24"/>
          <w:szCs w:val="24"/>
        </w:rPr>
        <w:t>covering one of the assigned parables or other teachings of Jesus</w:t>
      </w:r>
      <w:r w:rsidR="00395751" w:rsidRPr="003632F5">
        <w:rPr>
          <w:rFonts w:ascii="Garamond" w:hAnsi="Garamond" w:cstheme="minorHAnsi"/>
          <w:sz w:val="24"/>
          <w:szCs w:val="24"/>
        </w:rPr>
        <w:t xml:space="preserve">. </w:t>
      </w:r>
      <w:r w:rsidRPr="003632F5">
        <w:rPr>
          <w:rFonts w:ascii="Garamond" w:hAnsi="Garamond" w:cstheme="minorHAnsi"/>
          <w:sz w:val="24"/>
          <w:szCs w:val="24"/>
        </w:rPr>
        <w:t>Students will</w:t>
      </w:r>
      <w:r w:rsidR="00395751" w:rsidRPr="003632F5">
        <w:rPr>
          <w:rFonts w:ascii="Garamond" w:hAnsi="Garamond" w:cstheme="minorHAnsi"/>
          <w:sz w:val="24"/>
          <w:szCs w:val="24"/>
        </w:rPr>
        <w:t xml:space="preserve"> lead </w:t>
      </w:r>
      <w:r w:rsidRPr="003632F5">
        <w:rPr>
          <w:rFonts w:ascii="Garamond" w:hAnsi="Garamond" w:cstheme="minorHAnsi"/>
          <w:sz w:val="24"/>
          <w:szCs w:val="24"/>
        </w:rPr>
        <w:t>a small group</w:t>
      </w:r>
      <w:r w:rsidR="00395751" w:rsidRPr="003632F5">
        <w:rPr>
          <w:rFonts w:ascii="Garamond" w:hAnsi="Garamond" w:cstheme="minorHAnsi"/>
          <w:sz w:val="24"/>
          <w:szCs w:val="24"/>
        </w:rPr>
        <w:t xml:space="preserve"> discussion</w:t>
      </w:r>
      <w:r w:rsidRPr="003632F5">
        <w:rPr>
          <w:rFonts w:ascii="Garamond" w:hAnsi="Garamond" w:cstheme="minorHAnsi"/>
          <w:sz w:val="24"/>
          <w:szCs w:val="24"/>
        </w:rPr>
        <w:t xml:space="preserve"> with prepared questions and a prepared summary</w:t>
      </w:r>
      <w:r w:rsidR="008E5A3B" w:rsidRPr="003632F5">
        <w:rPr>
          <w:rFonts w:ascii="Garamond" w:hAnsi="Garamond" w:cstheme="minorHAnsi"/>
          <w:sz w:val="24"/>
          <w:szCs w:val="24"/>
        </w:rPr>
        <w:t xml:space="preserve"> with an individual or group from the student’s church or ministry context</w:t>
      </w:r>
      <w:r w:rsidR="00395751" w:rsidRPr="003632F5">
        <w:rPr>
          <w:rFonts w:ascii="Garamond" w:hAnsi="Garamond" w:cstheme="minorHAnsi"/>
          <w:sz w:val="24"/>
          <w:szCs w:val="24"/>
        </w:rPr>
        <w:t xml:space="preserve">.  </w:t>
      </w:r>
      <w:r w:rsidR="003632F5" w:rsidRPr="003632F5">
        <w:rPr>
          <w:rFonts w:ascii="Garamond" w:hAnsi="Garamond" w:cstheme="minorHAnsi"/>
          <w:sz w:val="24"/>
          <w:szCs w:val="24"/>
        </w:rPr>
        <w:t xml:space="preserve">I would like for you now to be looking to choose a passage of scripture that you would like to explore in the gospels. </w:t>
      </w:r>
      <w:proofErr w:type="gramStart"/>
      <w:r w:rsidR="003632F5" w:rsidRPr="003632F5">
        <w:rPr>
          <w:rFonts w:ascii="Garamond" w:hAnsi="Garamond" w:cstheme="minorHAnsi"/>
          <w:sz w:val="24"/>
          <w:szCs w:val="24"/>
        </w:rPr>
        <w:t>Of course</w:t>
      </w:r>
      <w:proofErr w:type="gramEnd"/>
      <w:r w:rsidR="003632F5" w:rsidRPr="003632F5">
        <w:rPr>
          <w:rFonts w:ascii="Garamond" w:hAnsi="Garamond" w:cstheme="minorHAnsi"/>
          <w:sz w:val="24"/>
          <w:szCs w:val="24"/>
        </w:rPr>
        <w:t xml:space="preserve"> you can use any passage, but the best choices will be: 1) one that is a little more obscure rather than famous (Don’t choose John 3:16) 2) one that we have not discussed in class, and 3) one that you might very well hope to use in your </w:t>
      </w:r>
      <w:r w:rsidR="003632F5" w:rsidRPr="003632F5">
        <w:rPr>
          <w:rFonts w:ascii="Garamond" w:hAnsi="Garamond" w:cstheme="minorHAnsi"/>
          <w:sz w:val="24"/>
          <w:szCs w:val="24"/>
        </w:rPr>
        <w:lastRenderedPageBreak/>
        <w:t xml:space="preserve">ministry or small group. Please do not choose a passage that you are so familiar with there is no hope that this will be a learning process. </w:t>
      </w:r>
      <w:r w:rsidR="00395751" w:rsidRPr="003632F5">
        <w:rPr>
          <w:rFonts w:ascii="Garamond" w:hAnsi="Garamond" w:cstheme="minorHAnsi"/>
          <w:sz w:val="24"/>
          <w:szCs w:val="24"/>
        </w:rPr>
        <w:t xml:space="preserve">Follow the model presented in class for good </w:t>
      </w:r>
      <w:r w:rsidRPr="003632F5">
        <w:rPr>
          <w:rFonts w:ascii="Garamond" w:hAnsi="Garamond" w:cstheme="minorHAnsi"/>
          <w:sz w:val="24"/>
          <w:szCs w:val="24"/>
        </w:rPr>
        <w:t>Bible</w:t>
      </w:r>
      <w:r w:rsidR="00395751" w:rsidRPr="003632F5">
        <w:rPr>
          <w:rFonts w:ascii="Garamond" w:hAnsi="Garamond" w:cstheme="minorHAnsi"/>
          <w:sz w:val="24"/>
          <w:szCs w:val="24"/>
        </w:rPr>
        <w:t xml:space="preserve"> study </w:t>
      </w:r>
      <w:r w:rsidRPr="003632F5">
        <w:rPr>
          <w:rFonts w:ascii="Garamond" w:hAnsi="Garamond" w:cstheme="minorHAnsi"/>
          <w:sz w:val="24"/>
          <w:szCs w:val="24"/>
        </w:rPr>
        <w:t>discussion</w:t>
      </w:r>
      <w:r w:rsidR="00395751" w:rsidRPr="003632F5">
        <w:rPr>
          <w:rFonts w:ascii="Garamond" w:hAnsi="Garamond" w:cstheme="minorHAnsi"/>
          <w:sz w:val="24"/>
          <w:szCs w:val="24"/>
        </w:rPr>
        <w:t xml:space="preserve">. </w:t>
      </w:r>
      <w:r w:rsidR="00901776" w:rsidRPr="003632F5">
        <w:rPr>
          <w:rFonts w:ascii="Garamond" w:hAnsi="Garamond" w:cstheme="minorHAnsi"/>
          <w:sz w:val="24"/>
          <w:szCs w:val="24"/>
        </w:rPr>
        <w:t xml:space="preserve">The </w:t>
      </w:r>
      <w:r w:rsidRPr="003632F5">
        <w:rPr>
          <w:rFonts w:ascii="Garamond" w:hAnsi="Garamond" w:cstheme="minorHAnsi"/>
          <w:sz w:val="24"/>
          <w:szCs w:val="24"/>
        </w:rPr>
        <w:t>preparation notes for the Bible study</w:t>
      </w:r>
      <w:r w:rsidR="008E5A3B" w:rsidRPr="003632F5">
        <w:rPr>
          <w:rFonts w:ascii="Garamond" w:hAnsi="Garamond" w:cstheme="minorHAnsi"/>
          <w:sz w:val="24"/>
          <w:szCs w:val="24"/>
        </w:rPr>
        <w:t xml:space="preserve"> (2 pages)</w:t>
      </w:r>
      <w:r w:rsidRPr="003632F5">
        <w:rPr>
          <w:rFonts w:ascii="Garamond" w:hAnsi="Garamond" w:cstheme="minorHAnsi"/>
          <w:sz w:val="24"/>
          <w:szCs w:val="24"/>
        </w:rPr>
        <w:t>,</w:t>
      </w:r>
      <w:r w:rsidR="00901776" w:rsidRPr="003632F5">
        <w:rPr>
          <w:rFonts w:ascii="Garamond" w:hAnsi="Garamond" w:cstheme="minorHAnsi"/>
          <w:sz w:val="24"/>
          <w:szCs w:val="24"/>
        </w:rPr>
        <w:t xml:space="preserve"> and a</w:t>
      </w:r>
      <w:r w:rsidR="0054623B" w:rsidRPr="003632F5">
        <w:rPr>
          <w:rFonts w:ascii="Garamond" w:hAnsi="Garamond" w:cstheme="minorHAnsi"/>
          <w:sz w:val="24"/>
          <w:szCs w:val="24"/>
        </w:rPr>
        <w:t xml:space="preserve"> </w:t>
      </w:r>
      <w:proofErr w:type="gramStart"/>
      <w:r w:rsidR="0032102F" w:rsidRPr="003632F5">
        <w:rPr>
          <w:rFonts w:ascii="Garamond" w:hAnsi="Garamond" w:cstheme="minorHAnsi"/>
          <w:sz w:val="24"/>
          <w:szCs w:val="24"/>
        </w:rPr>
        <w:t>1 page</w:t>
      </w:r>
      <w:proofErr w:type="gramEnd"/>
      <w:r w:rsidR="0032102F" w:rsidRPr="003632F5">
        <w:rPr>
          <w:rFonts w:ascii="Garamond" w:hAnsi="Garamond" w:cstheme="minorHAnsi"/>
          <w:sz w:val="24"/>
          <w:szCs w:val="24"/>
        </w:rPr>
        <w:t xml:space="preserve"> </w:t>
      </w:r>
      <w:proofErr w:type="spellStart"/>
      <w:r w:rsidR="0054623B" w:rsidRPr="003632F5">
        <w:rPr>
          <w:rFonts w:ascii="Garamond" w:hAnsi="Garamond" w:cstheme="minorHAnsi"/>
          <w:sz w:val="24"/>
          <w:szCs w:val="24"/>
        </w:rPr>
        <w:t>self evaluation</w:t>
      </w:r>
      <w:proofErr w:type="spellEnd"/>
      <w:r w:rsidR="0054623B" w:rsidRPr="003632F5">
        <w:rPr>
          <w:rFonts w:ascii="Garamond" w:hAnsi="Garamond" w:cstheme="minorHAnsi"/>
          <w:sz w:val="24"/>
          <w:szCs w:val="24"/>
        </w:rPr>
        <w:t xml:space="preserve"> and reflection will be turned in </w:t>
      </w:r>
      <w:r w:rsidR="00053616" w:rsidRPr="003632F5">
        <w:rPr>
          <w:rFonts w:ascii="Garamond" w:hAnsi="Garamond" w:cstheme="minorHAnsi"/>
          <w:sz w:val="24"/>
          <w:szCs w:val="24"/>
        </w:rPr>
        <w:t>at the end of term</w:t>
      </w:r>
      <w:r w:rsidR="0054623B" w:rsidRPr="003632F5">
        <w:rPr>
          <w:rFonts w:ascii="Garamond" w:hAnsi="Garamond" w:cstheme="minorHAnsi"/>
          <w:sz w:val="24"/>
          <w:szCs w:val="24"/>
        </w:rPr>
        <w:t>.</w:t>
      </w:r>
      <w:r w:rsidR="00A92267" w:rsidRPr="003632F5">
        <w:rPr>
          <w:rFonts w:ascii="Garamond" w:hAnsi="Garamond" w:cstheme="minorHAnsi"/>
          <w:sz w:val="24"/>
          <w:szCs w:val="24"/>
        </w:rPr>
        <w:t xml:space="preserve"> </w:t>
      </w:r>
      <w:r w:rsidR="001F510B" w:rsidRPr="003632F5">
        <w:rPr>
          <w:rFonts w:ascii="Garamond" w:hAnsi="Garamond" w:cstheme="minorHAnsi"/>
          <w:sz w:val="24"/>
          <w:szCs w:val="24"/>
        </w:rPr>
        <w:t>(</w:t>
      </w:r>
      <w:r w:rsidR="0054623B" w:rsidRPr="003632F5">
        <w:rPr>
          <w:rFonts w:ascii="Garamond" w:hAnsi="Garamond" w:cstheme="minorHAnsi"/>
          <w:sz w:val="24"/>
          <w:szCs w:val="24"/>
        </w:rPr>
        <w:t>20</w:t>
      </w:r>
      <w:r w:rsidR="001F510B" w:rsidRPr="003632F5">
        <w:rPr>
          <w:rFonts w:ascii="Garamond" w:hAnsi="Garamond" w:cstheme="minorHAnsi"/>
          <w:sz w:val="24"/>
          <w:szCs w:val="24"/>
        </w:rPr>
        <w:t>%</w:t>
      </w:r>
      <w:r w:rsidR="00A92267" w:rsidRPr="003632F5">
        <w:rPr>
          <w:rFonts w:ascii="Garamond" w:hAnsi="Garamond" w:cstheme="minorHAnsi"/>
          <w:sz w:val="24"/>
          <w:szCs w:val="24"/>
        </w:rPr>
        <w:t>)</w:t>
      </w:r>
      <w:r w:rsidR="00D40DE8" w:rsidRPr="003632F5">
        <w:rPr>
          <w:rFonts w:ascii="Garamond" w:hAnsi="Garamond" w:cstheme="minorHAnsi"/>
          <w:sz w:val="24"/>
          <w:szCs w:val="24"/>
        </w:rPr>
        <w:t xml:space="preserve"> </w:t>
      </w:r>
    </w:p>
    <w:p w14:paraId="5FCF57F8" w14:textId="2C82CC6B" w:rsidR="00050EC7" w:rsidRPr="003632F5" w:rsidRDefault="00F8010C" w:rsidP="00D40DE8">
      <w:pPr>
        <w:pStyle w:val="numberedlist"/>
        <w:ind w:left="360"/>
        <w:rPr>
          <w:rFonts w:ascii="Garamond" w:hAnsi="Garamond" w:cstheme="minorHAnsi"/>
          <w:sz w:val="24"/>
          <w:szCs w:val="24"/>
        </w:rPr>
      </w:pPr>
      <w:r w:rsidRPr="003632F5">
        <w:rPr>
          <w:rFonts w:ascii="Garamond" w:hAnsi="Garamond" w:cstheme="minorHAnsi"/>
          <w:b/>
          <w:sz w:val="24"/>
          <w:szCs w:val="24"/>
        </w:rPr>
        <w:t>Key Character Identification and Gospel Event Timeline</w:t>
      </w:r>
      <w:r w:rsidR="00395751" w:rsidRPr="003632F5">
        <w:rPr>
          <w:rFonts w:ascii="Garamond" w:hAnsi="Garamond" w:cstheme="minorHAnsi"/>
          <w:b/>
          <w:sz w:val="24"/>
          <w:szCs w:val="24"/>
        </w:rPr>
        <w:t>:</w:t>
      </w:r>
      <w:r w:rsidR="00395751" w:rsidRPr="003632F5">
        <w:rPr>
          <w:rFonts w:ascii="Garamond" w:hAnsi="Garamond" w:cstheme="minorHAnsi"/>
          <w:sz w:val="24"/>
          <w:szCs w:val="24"/>
        </w:rPr>
        <w:t xml:space="preserve"> </w:t>
      </w:r>
      <w:r w:rsidR="00050EC7" w:rsidRPr="003632F5">
        <w:rPr>
          <w:rFonts w:ascii="Garamond" w:hAnsi="Garamond" w:cstheme="minorHAnsi"/>
          <w:sz w:val="24"/>
          <w:szCs w:val="24"/>
        </w:rPr>
        <w:t xml:space="preserve">Students will </w:t>
      </w:r>
      <w:r w:rsidR="00D40DE8" w:rsidRPr="003632F5">
        <w:rPr>
          <w:rFonts w:ascii="Garamond" w:hAnsi="Garamond" w:cstheme="minorHAnsi"/>
          <w:sz w:val="24"/>
          <w:szCs w:val="24"/>
        </w:rPr>
        <w:t xml:space="preserve">prepare a list of </w:t>
      </w:r>
      <w:r w:rsidRPr="003632F5">
        <w:rPr>
          <w:rFonts w:ascii="Garamond" w:hAnsi="Garamond" w:cstheme="minorHAnsi"/>
          <w:sz w:val="24"/>
          <w:szCs w:val="24"/>
        </w:rPr>
        <w:t>key gospel characters and events of the life of Jesus in the Gospels</w:t>
      </w:r>
      <w:r w:rsidR="00A95676" w:rsidRPr="003632F5">
        <w:rPr>
          <w:rFonts w:ascii="Garamond" w:hAnsi="Garamond" w:cstheme="minorHAnsi"/>
          <w:sz w:val="24"/>
          <w:szCs w:val="24"/>
        </w:rPr>
        <w:t>.</w:t>
      </w:r>
      <w:r w:rsidR="0032102F" w:rsidRPr="003632F5">
        <w:rPr>
          <w:rFonts w:ascii="Garamond" w:hAnsi="Garamond" w:cstheme="minorHAnsi"/>
          <w:sz w:val="24"/>
          <w:szCs w:val="24"/>
        </w:rPr>
        <w:t xml:space="preserve"> </w:t>
      </w:r>
      <w:r w:rsidR="008E5A3B" w:rsidRPr="003632F5">
        <w:rPr>
          <w:rFonts w:ascii="Garamond" w:hAnsi="Garamond" w:cstheme="minorHAnsi"/>
          <w:sz w:val="24"/>
          <w:szCs w:val="24"/>
        </w:rPr>
        <w:t>Four</w:t>
      </w:r>
      <w:r w:rsidR="00D40DE8" w:rsidRPr="003632F5">
        <w:rPr>
          <w:rFonts w:ascii="Garamond" w:hAnsi="Garamond" w:cstheme="minorHAnsi"/>
          <w:sz w:val="24"/>
          <w:szCs w:val="24"/>
        </w:rPr>
        <w:t xml:space="preserve"> pages minimum. </w:t>
      </w:r>
      <w:r w:rsidR="00DB07B2" w:rsidRPr="003632F5">
        <w:rPr>
          <w:rFonts w:ascii="Garamond" w:hAnsi="Garamond" w:cstheme="minorHAnsi"/>
          <w:sz w:val="24"/>
          <w:szCs w:val="24"/>
        </w:rPr>
        <w:t>(</w:t>
      </w:r>
      <w:r w:rsidR="005A1632" w:rsidRPr="003632F5">
        <w:rPr>
          <w:rFonts w:ascii="Garamond" w:hAnsi="Garamond" w:cstheme="minorHAnsi"/>
          <w:sz w:val="24"/>
          <w:szCs w:val="24"/>
        </w:rPr>
        <w:t>2</w:t>
      </w:r>
      <w:r w:rsidR="00DB07B2" w:rsidRPr="003632F5">
        <w:rPr>
          <w:rFonts w:ascii="Garamond" w:hAnsi="Garamond" w:cstheme="minorHAnsi"/>
          <w:sz w:val="24"/>
          <w:szCs w:val="24"/>
        </w:rPr>
        <w:t>0%)</w:t>
      </w:r>
      <w:r w:rsidR="00D904BE" w:rsidRPr="003632F5">
        <w:rPr>
          <w:rFonts w:ascii="Garamond" w:hAnsi="Garamond" w:cstheme="minorHAnsi"/>
          <w:sz w:val="24"/>
          <w:szCs w:val="24"/>
        </w:rPr>
        <w:t xml:space="preserve">  </w:t>
      </w:r>
    </w:p>
    <w:p w14:paraId="52EDCD64" w14:textId="5731387B" w:rsidR="004D2030" w:rsidRPr="003632F5" w:rsidRDefault="004D2030" w:rsidP="004D2030">
      <w:pPr>
        <w:pStyle w:val="numberedlist"/>
        <w:numPr>
          <w:ilvl w:val="0"/>
          <w:numId w:val="0"/>
        </w:numPr>
        <w:ind w:left="360"/>
        <w:rPr>
          <w:rFonts w:ascii="Garamond" w:hAnsi="Garamond" w:cstheme="minorHAnsi"/>
          <w:sz w:val="24"/>
          <w:szCs w:val="24"/>
        </w:rPr>
      </w:pPr>
      <w:r w:rsidRPr="003632F5">
        <w:rPr>
          <w:rFonts w:ascii="Garamond" w:hAnsi="Garamond" w:cstheme="minorHAnsi"/>
          <w:b/>
          <w:sz w:val="24"/>
          <w:szCs w:val="24"/>
        </w:rPr>
        <w:t>Characters:</w:t>
      </w:r>
      <w:r w:rsidRPr="003632F5">
        <w:rPr>
          <w:rFonts w:ascii="Garamond" w:hAnsi="Garamond" w:cstheme="minorHAnsi"/>
          <w:sz w:val="24"/>
          <w:szCs w:val="24"/>
        </w:rPr>
        <w:t xml:space="preserve"> Identify who they are</w:t>
      </w:r>
      <w:r w:rsidR="008E5A3B" w:rsidRPr="003632F5">
        <w:rPr>
          <w:rFonts w:ascii="Garamond" w:hAnsi="Garamond" w:cstheme="minorHAnsi"/>
          <w:sz w:val="24"/>
          <w:szCs w:val="24"/>
        </w:rPr>
        <w:t xml:space="preserve">, </w:t>
      </w:r>
      <w:r w:rsidRPr="003632F5">
        <w:rPr>
          <w:rFonts w:ascii="Garamond" w:hAnsi="Garamond" w:cstheme="minorHAnsi"/>
          <w:sz w:val="24"/>
          <w:szCs w:val="24"/>
        </w:rPr>
        <w:t>the key passages in which they show up</w:t>
      </w:r>
      <w:r w:rsidR="008E5A3B" w:rsidRPr="003632F5">
        <w:rPr>
          <w:rFonts w:ascii="Garamond" w:hAnsi="Garamond" w:cstheme="minorHAnsi"/>
          <w:sz w:val="24"/>
          <w:szCs w:val="24"/>
        </w:rPr>
        <w:t>, and their significance as characters in the gospel story</w:t>
      </w:r>
      <w:r w:rsidRPr="003632F5">
        <w:rPr>
          <w:rFonts w:ascii="Garamond" w:hAnsi="Garamond" w:cstheme="minorHAnsi"/>
          <w:sz w:val="24"/>
          <w:szCs w:val="24"/>
        </w:rPr>
        <w:t xml:space="preserve">: Simon, Andrew, James, John, Nathaniel, Philip, Thomas, </w:t>
      </w:r>
      <w:r w:rsidR="000B22FB" w:rsidRPr="003632F5">
        <w:rPr>
          <w:rFonts w:ascii="Garamond" w:hAnsi="Garamond" w:cstheme="minorHAnsi"/>
          <w:sz w:val="24"/>
          <w:szCs w:val="24"/>
        </w:rPr>
        <w:t xml:space="preserve">Matthew, </w:t>
      </w:r>
      <w:r w:rsidRPr="003632F5">
        <w:rPr>
          <w:rFonts w:ascii="Garamond" w:hAnsi="Garamond" w:cstheme="minorHAnsi"/>
          <w:sz w:val="24"/>
          <w:szCs w:val="24"/>
        </w:rPr>
        <w:t>Mary and Martha of Bethany, Mary Magdalene, Mary and Joseph, Elizabeth and Zechariah, John the Baptist, Herod, Pilate, Annas, Caiaphas, Nicodemus, Joseph of Arimathea.</w:t>
      </w:r>
      <w:r w:rsidR="000B22FB" w:rsidRPr="003632F5">
        <w:rPr>
          <w:rFonts w:ascii="Garamond" w:hAnsi="Garamond" w:cstheme="minorHAnsi"/>
          <w:sz w:val="24"/>
          <w:szCs w:val="24"/>
        </w:rPr>
        <w:t xml:space="preserve"> </w:t>
      </w:r>
      <w:r w:rsidR="003632F5">
        <w:rPr>
          <w:rFonts w:ascii="Garamond" w:hAnsi="Garamond" w:cstheme="minorHAnsi"/>
          <w:sz w:val="24"/>
          <w:szCs w:val="24"/>
        </w:rPr>
        <w:t>You can list others as you believe they are significant.</w:t>
      </w:r>
    </w:p>
    <w:p w14:paraId="12161EA4" w14:textId="7E20501F" w:rsidR="004D2030" w:rsidRPr="003632F5" w:rsidRDefault="004D2030" w:rsidP="004D2030">
      <w:pPr>
        <w:pStyle w:val="numberedlist"/>
        <w:numPr>
          <w:ilvl w:val="0"/>
          <w:numId w:val="0"/>
        </w:numPr>
        <w:ind w:left="360"/>
        <w:rPr>
          <w:rFonts w:ascii="Garamond" w:hAnsi="Garamond" w:cstheme="minorHAnsi"/>
          <w:sz w:val="24"/>
          <w:szCs w:val="24"/>
        </w:rPr>
      </w:pPr>
      <w:r w:rsidRPr="003632F5">
        <w:rPr>
          <w:rFonts w:ascii="Garamond" w:hAnsi="Garamond" w:cstheme="minorHAnsi"/>
          <w:b/>
          <w:sz w:val="24"/>
          <w:szCs w:val="24"/>
        </w:rPr>
        <w:t xml:space="preserve">Key Gospel Events, </w:t>
      </w:r>
      <w:r w:rsidRPr="003632F5">
        <w:rPr>
          <w:rFonts w:ascii="Garamond" w:hAnsi="Garamond" w:cstheme="minorHAnsi"/>
          <w:bCs/>
          <w:sz w:val="24"/>
          <w:szCs w:val="24"/>
        </w:rPr>
        <w:t xml:space="preserve">placed on a timeline </w:t>
      </w:r>
      <w:r w:rsidR="000B22FB" w:rsidRPr="003632F5">
        <w:rPr>
          <w:rFonts w:ascii="Garamond" w:hAnsi="Garamond" w:cstheme="minorHAnsi"/>
          <w:bCs/>
          <w:sz w:val="24"/>
          <w:szCs w:val="24"/>
        </w:rPr>
        <w:t xml:space="preserve">and in their Gospel context (John 11:1-44, for example) </w:t>
      </w:r>
      <w:r w:rsidRPr="003632F5">
        <w:rPr>
          <w:rFonts w:ascii="Garamond" w:hAnsi="Garamond" w:cstheme="minorHAnsi"/>
          <w:bCs/>
          <w:sz w:val="24"/>
          <w:szCs w:val="24"/>
        </w:rPr>
        <w:t>and their significance briefly described:</w:t>
      </w:r>
      <w:r w:rsidRPr="003632F5">
        <w:rPr>
          <w:rFonts w:ascii="Garamond" w:hAnsi="Garamond" w:cstheme="minorHAnsi"/>
          <w:sz w:val="24"/>
          <w:szCs w:val="24"/>
        </w:rPr>
        <w:t xml:space="preserve"> the announcement to Mary and to Joseph, Mary’s visit to Elizabeth, </w:t>
      </w:r>
      <w:r w:rsidR="000B22FB" w:rsidRPr="003632F5">
        <w:rPr>
          <w:rFonts w:ascii="Garamond" w:hAnsi="Garamond" w:cstheme="minorHAnsi"/>
          <w:sz w:val="24"/>
          <w:szCs w:val="24"/>
        </w:rPr>
        <w:t xml:space="preserve">John the Baptist’s birth, Jesus’ birth, the visits of the shepherds and wise men, Jesus ministry begins in Nazareth, John the Baptist’s preaching in the wilderness, Jesus’ baptism, Jesus being tempted by Satan, the calling of the first disciples, the calling of Levi/Matthew, </w:t>
      </w:r>
      <w:r w:rsidR="005A1632" w:rsidRPr="003632F5">
        <w:rPr>
          <w:rFonts w:ascii="Garamond" w:hAnsi="Garamond" w:cstheme="minorHAnsi"/>
          <w:sz w:val="24"/>
          <w:szCs w:val="24"/>
        </w:rPr>
        <w:t xml:space="preserve">the transfiguration, famous teachings (Sermon on the Mount, key parables, </w:t>
      </w:r>
      <w:r w:rsidR="0029658D" w:rsidRPr="003632F5">
        <w:rPr>
          <w:rFonts w:ascii="Garamond" w:hAnsi="Garamond" w:cstheme="minorHAnsi"/>
          <w:sz w:val="24"/>
          <w:szCs w:val="24"/>
        </w:rPr>
        <w:t xml:space="preserve">“I am” statements in John, the three </w:t>
      </w:r>
      <w:r w:rsidR="005A1632" w:rsidRPr="003632F5">
        <w:rPr>
          <w:rFonts w:ascii="Garamond" w:hAnsi="Garamond" w:cstheme="minorHAnsi"/>
          <w:sz w:val="24"/>
          <w:szCs w:val="24"/>
        </w:rPr>
        <w:t>predictions of Jesus’ death</w:t>
      </w:r>
      <w:r w:rsidR="0029658D" w:rsidRPr="003632F5">
        <w:rPr>
          <w:rFonts w:ascii="Garamond" w:hAnsi="Garamond" w:cstheme="minorHAnsi"/>
          <w:sz w:val="24"/>
          <w:szCs w:val="24"/>
        </w:rPr>
        <w:t xml:space="preserve"> in Mark</w:t>
      </w:r>
      <w:r w:rsidR="005A1632" w:rsidRPr="003632F5">
        <w:rPr>
          <w:rFonts w:ascii="Garamond" w:hAnsi="Garamond" w:cstheme="minorHAnsi"/>
          <w:sz w:val="24"/>
          <w:szCs w:val="24"/>
        </w:rPr>
        <w:t xml:space="preserve">, key challenges and clashes with religious leaders, </w:t>
      </w:r>
      <w:proofErr w:type="spellStart"/>
      <w:r w:rsidR="005A1632" w:rsidRPr="003632F5">
        <w:rPr>
          <w:rFonts w:ascii="Garamond" w:hAnsi="Garamond" w:cstheme="minorHAnsi"/>
          <w:sz w:val="24"/>
          <w:szCs w:val="24"/>
        </w:rPr>
        <w:t>etc</w:t>
      </w:r>
      <w:proofErr w:type="spellEnd"/>
      <w:r w:rsidR="005A1632" w:rsidRPr="003632F5">
        <w:rPr>
          <w:rFonts w:ascii="Garamond" w:hAnsi="Garamond" w:cstheme="minorHAnsi"/>
          <w:sz w:val="24"/>
          <w:szCs w:val="24"/>
        </w:rPr>
        <w:t>), and f</w:t>
      </w:r>
      <w:r w:rsidR="000B22FB" w:rsidRPr="003632F5">
        <w:rPr>
          <w:rFonts w:ascii="Garamond" w:hAnsi="Garamond" w:cstheme="minorHAnsi"/>
          <w:sz w:val="24"/>
          <w:szCs w:val="24"/>
        </w:rPr>
        <w:t>amous healings and miracles (the paralytic, the man born blind, Bartimaeus, the man at the pool of Bethsaida, the widow of Nain’s son, Jairus’ daughter, the woman with the flow of blood, the leper, the seven signs in the gospel of John</w:t>
      </w:r>
      <w:r w:rsidR="008E5A3B" w:rsidRPr="003632F5">
        <w:rPr>
          <w:rFonts w:ascii="Garamond" w:hAnsi="Garamond" w:cstheme="minorHAnsi"/>
          <w:sz w:val="24"/>
          <w:szCs w:val="24"/>
        </w:rPr>
        <w:t xml:space="preserve">, etc.). </w:t>
      </w:r>
      <w:proofErr w:type="gramStart"/>
      <w:r w:rsidR="008E5A3B" w:rsidRPr="003632F5">
        <w:rPr>
          <w:rFonts w:ascii="Garamond" w:hAnsi="Garamond" w:cstheme="minorHAnsi"/>
          <w:sz w:val="24"/>
          <w:szCs w:val="24"/>
        </w:rPr>
        <w:t>Also</w:t>
      </w:r>
      <w:proofErr w:type="gramEnd"/>
      <w:r w:rsidR="008E5A3B" w:rsidRPr="003632F5">
        <w:rPr>
          <w:rFonts w:ascii="Garamond" w:hAnsi="Garamond" w:cstheme="minorHAnsi"/>
          <w:sz w:val="24"/>
          <w:szCs w:val="24"/>
        </w:rPr>
        <w:t xml:space="preserve"> key events during Holy Week and post-resurrection accounts, especially identifying events that are described in all four gospels. </w:t>
      </w:r>
    </w:p>
    <w:p w14:paraId="6AC51FC0" w14:textId="7FBBB546" w:rsidR="005A1632" w:rsidRPr="003632F5" w:rsidRDefault="005A1632" w:rsidP="004D2030">
      <w:pPr>
        <w:pStyle w:val="numberedlist"/>
        <w:numPr>
          <w:ilvl w:val="0"/>
          <w:numId w:val="0"/>
        </w:numPr>
        <w:ind w:left="360"/>
        <w:rPr>
          <w:rFonts w:ascii="Garamond" w:hAnsi="Garamond" w:cstheme="minorHAnsi"/>
          <w:sz w:val="24"/>
          <w:szCs w:val="24"/>
        </w:rPr>
      </w:pPr>
      <w:r w:rsidRPr="003632F5">
        <w:rPr>
          <w:rFonts w:ascii="Garamond" w:hAnsi="Garamond" w:cstheme="minorHAnsi"/>
          <w:b/>
          <w:sz w:val="24"/>
          <w:szCs w:val="24"/>
        </w:rPr>
        <w:t>My goal with this assignment is that you feel that you know the gospels and could easily find a particular passage without having to look up its reference.</w:t>
      </w:r>
      <w:r w:rsidRPr="003632F5">
        <w:rPr>
          <w:rFonts w:ascii="Garamond" w:hAnsi="Garamond" w:cstheme="minorHAnsi"/>
          <w:sz w:val="24"/>
          <w:szCs w:val="24"/>
        </w:rPr>
        <w:t xml:space="preserve"> I want you to know the gospels so well you feel able to turn to the gospels not Google in your ministry.</w:t>
      </w:r>
    </w:p>
    <w:p w14:paraId="306EA3E1" w14:textId="788A4FDB" w:rsidR="0054623B" w:rsidRPr="003632F5" w:rsidRDefault="00395751" w:rsidP="003632F5">
      <w:pPr>
        <w:pStyle w:val="numberedlist"/>
        <w:ind w:left="360"/>
      </w:pPr>
      <w:r w:rsidRPr="003632F5">
        <w:rPr>
          <w:b/>
        </w:rPr>
        <w:t xml:space="preserve">Congregational or Organizational Use of a </w:t>
      </w:r>
      <w:r w:rsidR="000835B1" w:rsidRPr="003632F5">
        <w:rPr>
          <w:b/>
        </w:rPr>
        <w:t>Gospel Text in teaching, training, or preaching</w:t>
      </w:r>
      <w:r w:rsidRPr="003632F5">
        <w:rPr>
          <w:b/>
        </w:rPr>
        <w:t xml:space="preserve">: </w:t>
      </w:r>
      <w:r w:rsidR="0054623B" w:rsidRPr="003632F5">
        <w:t xml:space="preserve">Students will prepare </w:t>
      </w:r>
      <w:r w:rsidR="000835B1" w:rsidRPr="003632F5">
        <w:t>an in-depth study of a gospel text (or shorter related texts)</w:t>
      </w:r>
      <w:r w:rsidR="0054623B" w:rsidRPr="003632F5">
        <w:t xml:space="preserve"> used </w:t>
      </w:r>
      <w:r w:rsidR="00D40DE8" w:rsidRPr="003632F5">
        <w:t xml:space="preserve">or referenced </w:t>
      </w:r>
      <w:r w:rsidR="0054623B" w:rsidRPr="003632F5">
        <w:t xml:space="preserve">in class for use in a congregational </w:t>
      </w:r>
      <w:r w:rsidR="00A95676" w:rsidRPr="003632F5">
        <w:t xml:space="preserve">or organizational </w:t>
      </w:r>
      <w:r w:rsidR="000835B1" w:rsidRPr="003632F5">
        <w:t xml:space="preserve">teaching </w:t>
      </w:r>
      <w:r w:rsidR="00D40DE8" w:rsidRPr="003632F5">
        <w:t xml:space="preserve">or </w:t>
      </w:r>
      <w:r w:rsidR="0054623B" w:rsidRPr="003632F5">
        <w:t xml:space="preserve">training setting. A </w:t>
      </w:r>
      <w:r w:rsidR="004D2030" w:rsidRPr="003632F5">
        <w:t>five</w:t>
      </w:r>
      <w:r w:rsidR="00D40DE8" w:rsidRPr="003632F5">
        <w:t xml:space="preserve">-page exegetical paper and a </w:t>
      </w:r>
      <w:proofErr w:type="gramStart"/>
      <w:r w:rsidR="00D40DE8" w:rsidRPr="003632F5">
        <w:t xml:space="preserve">one </w:t>
      </w:r>
      <w:r w:rsidR="0032102F" w:rsidRPr="003632F5">
        <w:t>page</w:t>
      </w:r>
      <w:proofErr w:type="gramEnd"/>
      <w:r w:rsidR="0032102F" w:rsidRPr="003632F5">
        <w:t xml:space="preserve"> </w:t>
      </w:r>
      <w:r w:rsidR="00D40DE8" w:rsidRPr="003632F5">
        <w:t xml:space="preserve">reflection and </w:t>
      </w:r>
      <w:proofErr w:type="spellStart"/>
      <w:r w:rsidR="0054623B" w:rsidRPr="003632F5">
        <w:t>self evaluation</w:t>
      </w:r>
      <w:proofErr w:type="spellEnd"/>
      <w:r w:rsidR="0054623B" w:rsidRPr="003632F5">
        <w:t xml:space="preserve"> will be subm</w:t>
      </w:r>
      <w:r w:rsidR="000D18F2" w:rsidRPr="003632F5">
        <w:t xml:space="preserve">itted after the presentation. </w:t>
      </w:r>
      <w:r w:rsidR="00D40DE8" w:rsidRPr="003632F5">
        <w:t>(3</w:t>
      </w:r>
      <w:r w:rsidR="0054623B" w:rsidRPr="003632F5">
        <w:t>0%)</w:t>
      </w:r>
      <w:r w:rsidR="005A1632" w:rsidRPr="003632F5">
        <w:t xml:space="preserve"> You should use at least two of the readings as sources for your paper, and all sources including additional sources need to be noted and cited.</w:t>
      </w:r>
      <w:r w:rsidR="003632F5" w:rsidRPr="003632F5">
        <w:t xml:space="preserve"> </w:t>
      </w:r>
      <w:r w:rsidR="003632F5" w:rsidRPr="003632F5">
        <w:rPr>
          <w:b/>
        </w:rPr>
        <w:t>I will be giving you more guidance on an exegetical paper.</w:t>
      </w:r>
      <w:r w:rsidR="003632F5" w:rsidRPr="003632F5">
        <w:t xml:space="preserve"> You perhaps have already done one for another one of your courses. I will poll the class on this.</w:t>
      </w:r>
    </w:p>
    <w:p w14:paraId="4DB3AE67" w14:textId="7075B7DB" w:rsidR="00D40DE8" w:rsidRPr="003632F5" w:rsidRDefault="00D40DE8" w:rsidP="00D40DE8">
      <w:pPr>
        <w:pStyle w:val="numberedlist"/>
        <w:ind w:left="360"/>
        <w:rPr>
          <w:rFonts w:ascii="Garamond" w:hAnsi="Garamond" w:cstheme="minorHAnsi"/>
          <w:sz w:val="24"/>
          <w:szCs w:val="24"/>
        </w:rPr>
      </w:pPr>
      <w:r w:rsidRPr="003632F5">
        <w:rPr>
          <w:rFonts w:ascii="Garamond" w:hAnsi="Garamond" w:cstheme="minorHAnsi"/>
          <w:b/>
          <w:sz w:val="24"/>
          <w:szCs w:val="24"/>
        </w:rPr>
        <w:t>Gospel Ministry</w:t>
      </w:r>
      <w:r w:rsidR="00DB07B2" w:rsidRPr="003632F5">
        <w:rPr>
          <w:rFonts w:ascii="Garamond" w:hAnsi="Garamond" w:cstheme="minorHAnsi"/>
          <w:b/>
          <w:sz w:val="24"/>
          <w:szCs w:val="24"/>
        </w:rPr>
        <w:t xml:space="preserve"> Development Self-Reflection and Growth Plan:</w:t>
      </w:r>
      <w:r w:rsidR="00DB07B2" w:rsidRPr="003632F5">
        <w:rPr>
          <w:rFonts w:ascii="Garamond" w:hAnsi="Garamond" w:cstheme="minorHAnsi"/>
          <w:sz w:val="24"/>
          <w:szCs w:val="24"/>
        </w:rPr>
        <w:t xml:space="preserve"> </w:t>
      </w:r>
      <w:r w:rsidRPr="003632F5">
        <w:rPr>
          <w:rFonts w:ascii="Garamond" w:hAnsi="Garamond" w:cstheme="minorHAnsi"/>
          <w:sz w:val="24"/>
          <w:szCs w:val="24"/>
        </w:rPr>
        <w:t>(</w:t>
      </w:r>
      <w:r w:rsidR="004D2030" w:rsidRPr="003632F5">
        <w:rPr>
          <w:rFonts w:ascii="Garamond" w:hAnsi="Garamond" w:cstheme="minorHAnsi"/>
          <w:sz w:val="24"/>
          <w:szCs w:val="24"/>
        </w:rPr>
        <w:t>3</w:t>
      </w:r>
      <w:r w:rsidRPr="003632F5">
        <w:rPr>
          <w:rFonts w:ascii="Garamond" w:hAnsi="Garamond" w:cstheme="minorHAnsi"/>
          <w:sz w:val="24"/>
          <w:szCs w:val="24"/>
        </w:rPr>
        <w:t xml:space="preserve"> pages, </w:t>
      </w:r>
      <w:r w:rsidR="005A1632" w:rsidRPr="003632F5">
        <w:rPr>
          <w:rFonts w:ascii="Garamond" w:hAnsi="Garamond" w:cstheme="minorHAnsi"/>
          <w:sz w:val="24"/>
          <w:szCs w:val="24"/>
        </w:rPr>
        <w:t>1</w:t>
      </w:r>
      <w:r w:rsidRPr="003632F5">
        <w:rPr>
          <w:rFonts w:ascii="Garamond" w:hAnsi="Garamond" w:cstheme="minorHAnsi"/>
          <w:sz w:val="24"/>
          <w:szCs w:val="24"/>
        </w:rPr>
        <w:t>0%)</w:t>
      </w:r>
    </w:p>
    <w:p w14:paraId="5A46470A" w14:textId="3DBB5175" w:rsidR="00D40DE8" w:rsidRPr="003632F5" w:rsidRDefault="00D40DE8" w:rsidP="00D40DE8">
      <w:pPr>
        <w:pStyle w:val="numberedlist"/>
        <w:numPr>
          <w:ilvl w:val="0"/>
          <w:numId w:val="13"/>
        </w:numPr>
        <w:rPr>
          <w:rFonts w:ascii="Garamond" w:hAnsi="Garamond" w:cstheme="minorHAnsi"/>
          <w:sz w:val="24"/>
          <w:szCs w:val="24"/>
        </w:rPr>
      </w:pPr>
      <w:r w:rsidRPr="003632F5">
        <w:rPr>
          <w:rFonts w:ascii="Garamond" w:hAnsi="Garamond" w:cstheme="minorHAnsi"/>
          <w:sz w:val="24"/>
          <w:szCs w:val="24"/>
        </w:rPr>
        <w:t xml:space="preserve">Self-Reflection: </w:t>
      </w:r>
      <w:r w:rsidR="00A95676" w:rsidRPr="003632F5">
        <w:rPr>
          <w:rFonts w:ascii="Garamond" w:hAnsi="Garamond" w:cstheme="minorHAnsi"/>
          <w:sz w:val="24"/>
          <w:szCs w:val="24"/>
        </w:rPr>
        <w:t xml:space="preserve">Students will reflect on their own </w:t>
      </w:r>
      <w:r w:rsidRPr="003632F5">
        <w:rPr>
          <w:rFonts w:ascii="Garamond" w:hAnsi="Garamond" w:cstheme="minorHAnsi"/>
          <w:sz w:val="24"/>
          <w:szCs w:val="24"/>
        </w:rPr>
        <w:t>engagement with the gospel texts</w:t>
      </w:r>
      <w:r w:rsidR="00A95676" w:rsidRPr="003632F5">
        <w:rPr>
          <w:rFonts w:ascii="Garamond" w:hAnsi="Garamond" w:cstheme="minorHAnsi"/>
          <w:sz w:val="24"/>
          <w:szCs w:val="24"/>
        </w:rPr>
        <w:t xml:space="preserve">, identifying one </w:t>
      </w:r>
      <w:r w:rsidRPr="003632F5">
        <w:rPr>
          <w:rFonts w:ascii="Garamond" w:hAnsi="Garamond" w:cstheme="minorHAnsi"/>
          <w:sz w:val="24"/>
          <w:szCs w:val="24"/>
        </w:rPr>
        <w:t xml:space="preserve">or more </w:t>
      </w:r>
      <w:r w:rsidR="00A95676" w:rsidRPr="003632F5">
        <w:rPr>
          <w:rFonts w:ascii="Garamond" w:hAnsi="Garamond" w:cstheme="minorHAnsi"/>
          <w:sz w:val="24"/>
          <w:szCs w:val="24"/>
        </w:rPr>
        <w:t>passage</w:t>
      </w:r>
      <w:r w:rsidRPr="003632F5">
        <w:rPr>
          <w:rFonts w:ascii="Garamond" w:hAnsi="Garamond" w:cstheme="minorHAnsi"/>
          <w:sz w:val="24"/>
          <w:szCs w:val="24"/>
        </w:rPr>
        <w:t>s</w:t>
      </w:r>
      <w:r w:rsidR="00A95676" w:rsidRPr="003632F5">
        <w:rPr>
          <w:rFonts w:ascii="Garamond" w:hAnsi="Garamond" w:cstheme="minorHAnsi"/>
          <w:sz w:val="24"/>
          <w:szCs w:val="24"/>
        </w:rPr>
        <w:t xml:space="preserve"> of </w:t>
      </w:r>
      <w:r w:rsidRPr="003632F5">
        <w:rPr>
          <w:rFonts w:ascii="Garamond" w:hAnsi="Garamond" w:cstheme="minorHAnsi"/>
          <w:sz w:val="24"/>
          <w:szCs w:val="24"/>
        </w:rPr>
        <w:t xml:space="preserve">gospel </w:t>
      </w:r>
      <w:r w:rsidR="00A95676" w:rsidRPr="003632F5">
        <w:rPr>
          <w:rFonts w:ascii="Garamond" w:hAnsi="Garamond" w:cstheme="minorHAnsi"/>
          <w:sz w:val="24"/>
          <w:szCs w:val="24"/>
        </w:rPr>
        <w:t>scripture that ha</w:t>
      </w:r>
      <w:r w:rsidRPr="003632F5">
        <w:rPr>
          <w:rFonts w:ascii="Garamond" w:hAnsi="Garamond" w:cstheme="minorHAnsi"/>
          <w:sz w:val="24"/>
          <w:szCs w:val="24"/>
        </w:rPr>
        <w:t>ve</w:t>
      </w:r>
      <w:r w:rsidR="00A95676" w:rsidRPr="003632F5">
        <w:rPr>
          <w:rFonts w:ascii="Garamond" w:hAnsi="Garamond" w:cstheme="minorHAnsi"/>
          <w:sz w:val="24"/>
          <w:szCs w:val="24"/>
        </w:rPr>
        <w:t xml:space="preserve"> been </w:t>
      </w:r>
      <w:r w:rsidR="005A1632" w:rsidRPr="003632F5">
        <w:rPr>
          <w:rFonts w:ascii="Garamond" w:hAnsi="Garamond" w:cstheme="minorHAnsi"/>
          <w:sz w:val="24"/>
          <w:szCs w:val="24"/>
        </w:rPr>
        <w:t xml:space="preserve">important </w:t>
      </w:r>
      <w:r w:rsidR="005A1632" w:rsidRPr="003632F5">
        <w:rPr>
          <w:rFonts w:ascii="Garamond" w:hAnsi="Garamond" w:cstheme="minorHAnsi"/>
          <w:i/>
          <w:iCs/>
          <w:sz w:val="24"/>
          <w:szCs w:val="24"/>
        </w:rPr>
        <w:t>in this course</w:t>
      </w:r>
      <w:r w:rsidR="005A1632" w:rsidRPr="003632F5">
        <w:rPr>
          <w:rFonts w:ascii="Garamond" w:hAnsi="Garamond" w:cstheme="minorHAnsi"/>
          <w:sz w:val="24"/>
          <w:szCs w:val="24"/>
        </w:rPr>
        <w:t xml:space="preserve"> for their own ministry development.</w:t>
      </w:r>
    </w:p>
    <w:p w14:paraId="1F91BFF6" w14:textId="44EE5568" w:rsidR="0054623B" w:rsidRPr="003632F5" w:rsidRDefault="00D40DE8" w:rsidP="00D40DE8">
      <w:pPr>
        <w:pStyle w:val="numberedlist"/>
        <w:numPr>
          <w:ilvl w:val="0"/>
          <w:numId w:val="13"/>
        </w:numPr>
        <w:rPr>
          <w:rFonts w:ascii="Garamond" w:hAnsi="Garamond" w:cstheme="minorHAnsi"/>
          <w:sz w:val="24"/>
          <w:szCs w:val="24"/>
        </w:rPr>
      </w:pPr>
      <w:r w:rsidRPr="003632F5">
        <w:rPr>
          <w:rFonts w:ascii="Garamond" w:hAnsi="Garamond" w:cstheme="minorHAnsi"/>
          <w:sz w:val="24"/>
          <w:szCs w:val="24"/>
        </w:rPr>
        <w:t>Growth Plan: Students will outline their own reading/study plan and set forth a ministry plan based on key insights from their own study of the gospels in this course. In w</w:t>
      </w:r>
      <w:r w:rsidR="00A95676" w:rsidRPr="003632F5">
        <w:rPr>
          <w:rFonts w:ascii="Garamond" w:hAnsi="Garamond" w:cstheme="minorHAnsi"/>
          <w:sz w:val="24"/>
          <w:szCs w:val="24"/>
        </w:rPr>
        <w:t>hat</w:t>
      </w:r>
      <w:r w:rsidRPr="003632F5">
        <w:rPr>
          <w:rFonts w:ascii="Garamond" w:hAnsi="Garamond" w:cstheme="minorHAnsi"/>
          <w:sz w:val="24"/>
          <w:szCs w:val="24"/>
        </w:rPr>
        <w:t xml:space="preserve"> ways</w:t>
      </w:r>
      <w:r w:rsidR="00A95676" w:rsidRPr="003632F5">
        <w:rPr>
          <w:rFonts w:ascii="Garamond" w:hAnsi="Garamond" w:cstheme="minorHAnsi"/>
          <w:sz w:val="24"/>
          <w:szCs w:val="24"/>
        </w:rPr>
        <w:t xml:space="preserve"> would you like to </w:t>
      </w:r>
      <w:r w:rsidRPr="003632F5">
        <w:rPr>
          <w:rFonts w:ascii="Garamond" w:hAnsi="Garamond" w:cstheme="minorHAnsi"/>
          <w:sz w:val="24"/>
          <w:szCs w:val="24"/>
        </w:rPr>
        <w:t>learn from the teaching techniques and ministry strategy of Jesus? How is his message and his method informative for your own incarnational ministry</w:t>
      </w:r>
      <w:r w:rsidR="0032102F" w:rsidRPr="003632F5">
        <w:rPr>
          <w:rFonts w:ascii="Garamond" w:hAnsi="Garamond" w:cstheme="minorHAnsi"/>
          <w:sz w:val="24"/>
          <w:szCs w:val="24"/>
        </w:rPr>
        <w:t>?</w:t>
      </w:r>
      <w:r w:rsidR="0054623B" w:rsidRPr="003632F5">
        <w:rPr>
          <w:rFonts w:ascii="Garamond" w:hAnsi="Garamond" w:cstheme="minorHAnsi"/>
          <w:sz w:val="24"/>
          <w:szCs w:val="24"/>
        </w:rPr>
        <w:t xml:space="preserve"> </w:t>
      </w:r>
    </w:p>
    <w:p w14:paraId="357E1650" w14:textId="49C72EF3" w:rsidR="00A92267" w:rsidRPr="003632F5" w:rsidRDefault="00A92267" w:rsidP="00D40DE8">
      <w:pPr>
        <w:pStyle w:val="numberedlist"/>
        <w:ind w:left="360"/>
        <w:rPr>
          <w:rFonts w:ascii="Garamond" w:hAnsi="Garamond" w:cstheme="minorHAnsi"/>
          <w:sz w:val="24"/>
          <w:szCs w:val="24"/>
        </w:rPr>
      </w:pPr>
      <w:r w:rsidRPr="003632F5">
        <w:rPr>
          <w:rFonts w:ascii="Garamond" w:hAnsi="Garamond" w:cstheme="minorHAnsi"/>
          <w:sz w:val="24"/>
          <w:szCs w:val="24"/>
        </w:rPr>
        <w:t xml:space="preserve">Attendance at all class sessions is mandatory, </w:t>
      </w:r>
      <w:r w:rsidR="001F510B" w:rsidRPr="003632F5">
        <w:rPr>
          <w:rFonts w:ascii="Garamond" w:hAnsi="Garamond" w:cstheme="minorHAnsi"/>
          <w:sz w:val="24"/>
          <w:szCs w:val="24"/>
        </w:rPr>
        <w:t xml:space="preserve">as is enthusiastic participation in </w:t>
      </w:r>
      <w:r w:rsidR="00050EC7" w:rsidRPr="003632F5">
        <w:rPr>
          <w:rFonts w:ascii="Garamond" w:hAnsi="Garamond" w:cstheme="minorHAnsi"/>
          <w:sz w:val="24"/>
          <w:szCs w:val="24"/>
        </w:rPr>
        <w:t>class discussions and exercises</w:t>
      </w:r>
      <w:r w:rsidR="001F510B" w:rsidRPr="003632F5">
        <w:rPr>
          <w:rFonts w:ascii="Garamond" w:hAnsi="Garamond" w:cstheme="minorHAnsi"/>
          <w:sz w:val="24"/>
          <w:szCs w:val="24"/>
        </w:rPr>
        <w:t xml:space="preserve">. </w:t>
      </w:r>
      <w:r w:rsidR="00CD5F67" w:rsidRPr="003632F5">
        <w:rPr>
          <w:rFonts w:ascii="Garamond" w:hAnsi="Garamond" w:cstheme="minorHAnsi"/>
          <w:sz w:val="24"/>
          <w:szCs w:val="24"/>
        </w:rPr>
        <w:t xml:space="preserve">Participation in class </w:t>
      </w:r>
      <w:proofErr w:type="spellStart"/>
      <w:r w:rsidR="00CD5F67" w:rsidRPr="003632F5">
        <w:rPr>
          <w:rFonts w:ascii="Garamond" w:hAnsi="Garamond" w:cstheme="minorHAnsi"/>
          <w:sz w:val="24"/>
          <w:szCs w:val="24"/>
        </w:rPr>
        <w:t>Whatsapp</w:t>
      </w:r>
      <w:proofErr w:type="spellEnd"/>
      <w:r w:rsidR="00CD5F67" w:rsidRPr="003632F5">
        <w:rPr>
          <w:rFonts w:ascii="Garamond" w:hAnsi="Garamond" w:cstheme="minorHAnsi"/>
          <w:sz w:val="24"/>
          <w:szCs w:val="24"/>
        </w:rPr>
        <w:t xml:space="preserve"> discussions will also count toward attendance grade. </w:t>
      </w:r>
      <w:r w:rsidR="001F510B" w:rsidRPr="003632F5">
        <w:rPr>
          <w:rFonts w:ascii="Garamond" w:hAnsi="Garamond" w:cstheme="minorHAnsi"/>
          <w:sz w:val="24"/>
          <w:szCs w:val="24"/>
        </w:rPr>
        <w:t>G</w:t>
      </w:r>
      <w:r w:rsidRPr="003632F5">
        <w:rPr>
          <w:rFonts w:ascii="Garamond" w:hAnsi="Garamond" w:cstheme="minorHAnsi"/>
          <w:sz w:val="24"/>
          <w:szCs w:val="24"/>
        </w:rPr>
        <w:t>rade will be reduced for unexcused absences</w:t>
      </w:r>
      <w:r w:rsidR="00D904BE" w:rsidRPr="003632F5">
        <w:rPr>
          <w:rFonts w:ascii="Garamond" w:hAnsi="Garamond" w:cstheme="minorHAnsi"/>
          <w:sz w:val="24"/>
          <w:szCs w:val="24"/>
        </w:rPr>
        <w:t xml:space="preserve"> or persistent lateness</w:t>
      </w:r>
      <w:r w:rsidRPr="003632F5">
        <w:rPr>
          <w:rFonts w:ascii="Garamond" w:hAnsi="Garamond" w:cstheme="minorHAnsi"/>
          <w:sz w:val="24"/>
          <w:szCs w:val="24"/>
        </w:rPr>
        <w:t xml:space="preserve">. </w:t>
      </w:r>
      <w:r w:rsidR="001F510B" w:rsidRPr="003632F5">
        <w:rPr>
          <w:rFonts w:ascii="Garamond" w:hAnsi="Garamond" w:cstheme="minorHAnsi"/>
          <w:sz w:val="24"/>
          <w:szCs w:val="24"/>
        </w:rPr>
        <w:t>(1</w:t>
      </w:r>
      <w:r w:rsidR="00A95676" w:rsidRPr="003632F5">
        <w:rPr>
          <w:rFonts w:ascii="Garamond" w:hAnsi="Garamond" w:cstheme="minorHAnsi"/>
          <w:sz w:val="24"/>
          <w:szCs w:val="24"/>
        </w:rPr>
        <w:t>0</w:t>
      </w:r>
      <w:r w:rsidR="001F510B" w:rsidRPr="003632F5">
        <w:rPr>
          <w:rFonts w:ascii="Garamond" w:hAnsi="Garamond" w:cstheme="minorHAnsi"/>
          <w:sz w:val="24"/>
          <w:szCs w:val="24"/>
        </w:rPr>
        <w:t>%)</w:t>
      </w:r>
    </w:p>
    <w:p w14:paraId="412ABBA7" w14:textId="77777777" w:rsidR="001F510B" w:rsidRPr="003632F5" w:rsidRDefault="001F510B" w:rsidP="00D40DE8">
      <w:pPr>
        <w:pStyle w:val="numberedlist"/>
        <w:numPr>
          <w:ilvl w:val="0"/>
          <w:numId w:val="0"/>
        </w:numPr>
        <w:ind w:left="1080"/>
        <w:rPr>
          <w:rFonts w:ascii="Garamond" w:hAnsi="Garamond" w:cstheme="minorHAnsi"/>
          <w:sz w:val="22"/>
          <w:szCs w:val="22"/>
        </w:rPr>
      </w:pPr>
    </w:p>
    <w:p w14:paraId="6A8B1FBC" w14:textId="77777777" w:rsidR="008122D9" w:rsidRPr="003632F5" w:rsidRDefault="008122D9" w:rsidP="00D40DE8">
      <w:pPr>
        <w:rPr>
          <w:rFonts w:ascii="Garamond" w:hAnsi="Garamond" w:cstheme="minorHAnsi"/>
          <w:sz w:val="24"/>
          <w:szCs w:val="24"/>
        </w:rPr>
      </w:pPr>
      <w:r w:rsidRPr="003632F5">
        <w:rPr>
          <w:rFonts w:ascii="Garamond" w:hAnsi="Garamond" w:cstheme="minorHAnsi"/>
          <w:sz w:val="24"/>
          <w:szCs w:val="24"/>
        </w:rPr>
        <w:t xml:space="preserve">ASSIGNMENT DUE DATES: </w:t>
      </w:r>
    </w:p>
    <w:p w14:paraId="764D58A5" w14:textId="6341193B" w:rsidR="008122D9" w:rsidRPr="003632F5" w:rsidRDefault="00D40DE8" w:rsidP="00D40DE8">
      <w:pPr>
        <w:pStyle w:val="ListParagraph"/>
        <w:numPr>
          <w:ilvl w:val="0"/>
          <w:numId w:val="9"/>
        </w:numPr>
        <w:rPr>
          <w:rFonts w:ascii="Garamond" w:hAnsi="Garamond" w:cstheme="minorHAnsi"/>
          <w:sz w:val="24"/>
          <w:szCs w:val="24"/>
        </w:rPr>
      </w:pPr>
      <w:r w:rsidRPr="003632F5">
        <w:rPr>
          <w:rFonts w:ascii="Garamond" w:hAnsi="Garamond" w:cstheme="minorHAnsi"/>
          <w:sz w:val="24"/>
          <w:szCs w:val="24"/>
        </w:rPr>
        <w:t>Exegetical Questions on the gospel</w:t>
      </w:r>
      <w:r w:rsidR="008122D9" w:rsidRPr="003632F5">
        <w:rPr>
          <w:rFonts w:ascii="Garamond" w:hAnsi="Garamond" w:cstheme="minorHAnsi"/>
          <w:sz w:val="24"/>
          <w:szCs w:val="24"/>
        </w:rPr>
        <w:t xml:space="preserve"> readings due the </w:t>
      </w:r>
      <w:r w:rsidR="0029658D" w:rsidRPr="003632F5">
        <w:rPr>
          <w:rFonts w:ascii="Garamond" w:hAnsi="Garamond" w:cstheme="minorHAnsi"/>
          <w:sz w:val="24"/>
          <w:szCs w:val="24"/>
        </w:rPr>
        <w:t>sixth</w:t>
      </w:r>
      <w:r w:rsidR="008122D9" w:rsidRPr="003632F5">
        <w:rPr>
          <w:rFonts w:ascii="Garamond" w:hAnsi="Garamond" w:cstheme="minorHAnsi"/>
          <w:sz w:val="24"/>
          <w:szCs w:val="24"/>
        </w:rPr>
        <w:t xml:space="preserve"> day of class, </w:t>
      </w:r>
      <w:r w:rsidR="0029658D" w:rsidRPr="003632F5">
        <w:rPr>
          <w:rFonts w:ascii="Garamond" w:hAnsi="Garamond" w:cstheme="minorHAnsi"/>
          <w:sz w:val="24"/>
          <w:szCs w:val="24"/>
        </w:rPr>
        <w:t>July 19</w:t>
      </w:r>
      <w:r w:rsidR="002801E9" w:rsidRPr="003632F5">
        <w:rPr>
          <w:rFonts w:ascii="Garamond" w:hAnsi="Garamond" w:cstheme="minorHAnsi"/>
          <w:sz w:val="24"/>
          <w:szCs w:val="24"/>
        </w:rPr>
        <w:t>, 2021</w:t>
      </w:r>
      <w:r w:rsidR="008122D9" w:rsidRPr="003632F5">
        <w:rPr>
          <w:rFonts w:ascii="Garamond" w:hAnsi="Garamond" w:cstheme="minorHAnsi"/>
          <w:sz w:val="24"/>
          <w:szCs w:val="24"/>
        </w:rPr>
        <w:t>.</w:t>
      </w:r>
    </w:p>
    <w:p w14:paraId="1D63BB21" w14:textId="51C43FDB" w:rsidR="008122D9" w:rsidRPr="003632F5" w:rsidRDefault="008122D9" w:rsidP="00D40DE8">
      <w:pPr>
        <w:pStyle w:val="ListParagraph"/>
        <w:numPr>
          <w:ilvl w:val="0"/>
          <w:numId w:val="9"/>
        </w:numPr>
        <w:rPr>
          <w:rFonts w:ascii="Garamond" w:hAnsi="Garamond" w:cstheme="minorHAnsi"/>
          <w:sz w:val="24"/>
          <w:szCs w:val="24"/>
        </w:rPr>
      </w:pPr>
      <w:r w:rsidRPr="003632F5">
        <w:rPr>
          <w:rFonts w:ascii="Garamond" w:hAnsi="Garamond" w:cstheme="minorHAnsi"/>
          <w:sz w:val="24"/>
          <w:szCs w:val="24"/>
        </w:rPr>
        <w:t>Remaining assignments due the last week of term</w:t>
      </w:r>
      <w:r w:rsidR="008E759A">
        <w:rPr>
          <w:rFonts w:ascii="Garamond" w:hAnsi="Garamond" w:cstheme="minorHAnsi"/>
          <w:sz w:val="24"/>
          <w:szCs w:val="24"/>
        </w:rPr>
        <w:t xml:space="preserve">, August </w:t>
      </w:r>
      <w:r w:rsidR="00442721">
        <w:rPr>
          <w:rFonts w:ascii="Garamond" w:hAnsi="Garamond" w:cstheme="minorHAnsi"/>
          <w:sz w:val="24"/>
          <w:szCs w:val="24"/>
        </w:rPr>
        <w:t>21</w:t>
      </w:r>
      <w:r w:rsidR="008E759A">
        <w:rPr>
          <w:rFonts w:ascii="Garamond" w:hAnsi="Garamond" w:cstheme="minorHAnsi"/>
          <w:sz w:val="24"/>
          <w:szCs w:val="24"/>
        </w:rPr>
        <w:t>, 2021</w:t>
      </w:r>
      <w:r w:rsidRPr="003632F5">
        <w:rPr>
          <w:rFonts w:ascii="Garamond" w:hAnsi="Garamond" w:cstheme="minorHAnsi"/>
          <w:sz w:val="24"/>
          <w:szCs w:val="24"/>
        </w:rPr>
        <w:t>.</w:t>
      </w:r>
    </w:p>
    <w:p w14:paraId="2BAB45A6" w14:textId="77777777" w:rsidR="003632F5" w:rsidRPr="003632F5" w:rsidRDefault="003632F5" w:rsidP="00D40DE8">
      <w:pPr>
        <w:pStyle w:val="NormalWeb"/>
        <w:shd w:val="clear" w:color="auto" w:fill="FFFFFF"/>
        <w:spacing w:before="0" w:beforeAutospacing="0" w:after="0" w:afterAutospacing="0"/>
        <w:rPr>
          <w:rFonts w:ascii="Garamond" w:hAnsi="Garamond"/>
          <w:b/>
        </w:rPr>
      </w:pPr>
    </w:p>
    <w:p w14:paraId="0402CFEA" w14:textId="111D49F7" w:rsidR="00CF53FC" w:rsidRPr="003632F5" w:rsidRDefault="00CF53FC" w:rsidP="00D40DE8">
      <w:pPr>
        <w:pStyle w:val="NormalWeb"/>
        <w:shd w:val="clear" w:color="auto" w:fill="FFFFFF"/>
        <w:spacing w:before="0" w:beforeAutospacing="0" w:after="0" w:afterAutospacing="0"/>
        <w:rPr>
          <w:rFonts w:ascii="Garamond" w:hAnsi="Garamond"/>
          <w:b/>
        </w:rPr>
      </w:pPr>
      <w:r w:rsidRPr="003632F5">
        <w:rPr>
          <w:rFonts w:ascii="Garamond" w:hAnsi="Garamond"/>
          <w:b/>
        </w:rPr>
        <w:t>Course Schedule:</w:t>
      </w:r>
    </w:p>
    <w:p w14:paraId="4512E78B" w14:textId="732494A3" w:rsidR="00CF41D6" w:rsidRPr="003632F5" w:rsidRDefault="00D40DE8" w:rsidP="00D40DE8">
      <w:pPr>
        <w:pStyle w:val="NormalWeb"/>
        <w:numPr>
          <w:ilvl w:val="0"/>
          <w:numId w:val="10"/>
        </w:numPr>
        <w:shd w:val="clear" w:color="auto" w:fill="FFFFFF"/>
        <w:spacing w:before="0" w:beforeAutospacing="0" w:after="0" w:afterAutospacing="0"/>
        <w:rPr>
          <w:rFonts w:ascii="Garamond" w:hAnsi="Garamond"/>
          <w:b/>
        </w:rPr>
      </w:pPr>
      <w:r w:rsidRPr="003632F5">
        <w:rPr>
          <w:rFonts w:ascii="Garamond" w:hAnsi="Garamond"/>
          <w:b/>
        </w:rPr>
        <w:t>Dates</w:t>
      </w:r>
      <w:r w:rsidR="00DC17EA" w:rsidRPr="003632F5">
        <w:rPr>
          <w:rFonts w:ascii="Garamond" w:hAnsi="Garamond"/>
          <w:b/>
        </w:rPr>
        <w:t>:</w:t>
      </w:r>
      <w:r w:rsidR="002801E9" w:rsidRPr="003632F5">
        <w:rPr>
          <w:rFonts w:ascii="Garamond" w:hAnsi="Garamond"/>
          <w:b/>
        </w:rPr>
        <w:t xml:space="preserve"> </w:t>
      </w:r>
      <w:r w:rsidR="00DC17EA" w:rsidRPr="003632F5">
        <w:rPr>
          <w:rFonts w:ascii="Garamond" w:hAnsi="Garamond"/>
          <w:b/>
        </w:rPr>
        <w:t>July 12-23</w:t>
      </w:r>
      <w:r w:rsidR="002801E9" w:rsidRPr="003632F5">
        <w:rPr>
          <w:rFonts w:ascii="Garamond" w:hAnsi="Garamond"/>
          <w:b/>
        </w:rPr>
        <w:t>, 2021.</w:t>
      </w:r>
    </w:p>
    <w:p w14:paraId="69858568" w14:textId="5983D757" w:rsidR="004E58A4" w:rsidRPr="003632F5" w:rsidRDefault="002801E9" w:rsidP="00D40DE8">
      <w:pPr>
        <w:pStyle w:val="NormalWeb"/>
        <w:numPr>
          <w:ilvl w:val="0"/>
          <w:numId w:val="10"/>
        </w:numPr>
        <w:shd w:val="clear" w:color="auto" w:fill="FFFFFF"/>
        <w:spacing w:before="0" w:beforeAutospacing="0" w:after="0" w:afterAutospacing="0"/>
        <w:rPr>
          <w:rFonts w:ascii="Garamond" w:hAnsi="Garamond"/>
          <w:b/>
        </w:rPr>
      </w:pPr>
      <w:r w:rsidRPr="003632F5">
        <w:rPr>
          <w:rFonts w:ascii="Garamond" w:hAnsi="Garamond"/>
          <w:b/>
        </w:rPr>
        <w:lastRenderedPageBreak/>
        <w:t>Monday</w:t>
      </w:r>
      <w:r w:rsidR="00DC17EA" w:rsidRPr="003632F5">
        <w:rPr>
          <w:rFonts w:ascii="Garamond" w:hAnsi="Garamond"/>
          <w:b/>
        </w:rPr>
        <w:t xml:space="preserve"> Through </w:t>
      </w:r>
      <w:r w:rsidRPr="003632F5">
        <w:rPr>
          <w:rFonts w:ascii="Garamond" w:hAnsi="Garamond"/>
          <w:b/>
        </w:rPr>
        <w:t xml:space="preserve">Friday, </w:t>
      </w:r>
      <w:r w:rsidR="00DC17EA" w:rsidRPr="003632F5">
        <w:rPr>
          <w:rFonts w:ascii="Garamond" w:hAnsi="Garamond"/>
          <w:b/>
        </w:rPr>
        <w:t>8PM to 10:30PM</w:t>
      </w:r>
    </w:p>
    <w:p w14:paraId="3B02CE53" w14:textId="77777777" w:rsidR="00F95FAB" w:rsidRPr="003632F5" w:rsidRDefault="00F95FAB" w:rsidP="003632F5">
      <w:pPr>
        <w:pStyle w:val="NormalWeb"/>
        <w:shd w:val="clear" w:color="auto" w:fill="FFFFFF"/>
        <w:spacing w:before="0" w:beforeAutospacing="0" w:after="0" w:afterAutospacing="0"/>
        <w:rPr>
          <w:rFonts w:ascii="Garamond" w:hAnsi="Garamond"/>
          <w:b/>
        </w:rPr>
      </w:pPr>
    </w:p>
    <w:p w14:paraId="359D113E" w14:textId="77777777" w:rsidR="004E58A4" w:rsidRPr="003632F5" w:rsidRDefault="004E58A4" w:rsidP="00D40DE8">
      <w:pPr>
        <w:pStyle w:val="NormalWeb"/>
        <w:shd w:val="clear" w:color="auto" w:fill="FFFFFF"/>
        <w:spacing w:before="0" w:beforeAutospacing="0" w:after="0" w:afterAutospacing="0"/>
        <w:ind w:left="720"/>
        <w:rPr>
          <w:rFonts w:ascii="Garamond" w:hAnsi="Garamond"/>
          <w:b/>
        </w:rPr>
      </w:pPr>
    </w:p>
    <w:tbl>
      <w:tblPr>
        <w:tblW w:w="9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980"/>
        <w:gridCol w:w="6937"/>
      </w:tblGrid>
      <w:tr w:rsidR="003632F5" w:rsidRPr="003632F5" w14:paraId="56D26F66" w14:textId="77777777" w:rsidTr="002801E9">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AEEEA5E" w14:textId="77777777" w:rsidR="00D40DE8" w:rsidRPr="003632F5" w:rsidRDefault="00D40DE8" w:rsidP="00D40DE8">
            <w:pPr>
              <w:ind w:left="0" w:firstLine="0"/>
              <w:jc w:val="center"/>
              <w:rPr>
                <w:rFonts w:ascii="Garamond" w:hAnsi="Garamond"/>
                <w:b/>
                <w:bCs/>
              </w:rPr>
            </w:pPr>
            <w:r w:rsidRPr="003632F5">
              <w:rPr>
                <w:rFonts w:ascii="Garamond" w:hAnsi="Garamond"/>
                <w:b/>
                <w:bCs/>
              </w:rPr>
              <w:t>Day</w:t>
            </w:r>
          </w:p>
        </w:tc>
        <w:tc>
          <w:tcPr>
            <w:tcW w:w="198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AA2185A" w14:textId="08094CD9" w:rsidR="00D40DE8" w:rsidRPr="003632F5" w:rsidRDefault="00D40DE8" w:rsidP="00D40DE8">
            <w:pPr>
              <w:ind w:left="0" w:firstLine="0"/>
              <w:jc w:val="center"/>
              <w:rPr>
                <w:rFonts w:ascii="Garamond" w:hAnsi="Garamond"/>
                <w:b/>
                <w:bCs/>
              </w:rPr>
            </w:pPr>
            <w:r w:rsidRPr="003632F5">
              <w:rPr>
                <w:rFonts w:ascii="Garamond" w:hAnsi="Garamond"/>
                <w:b/>
                <w:bCs/>
              </w:rPr>
              <w:t>TOPIC</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783CFD68" w14:textId="2002CCED" w:rsidR="00D40DE8" w:rsidRPr="003632F5" w:rsidRDefault="00D40DE8" w:rsidP="00D40DE8">
            <w:pPr>
              <w:ind w:left="0" w:firstLine="0"/>
              <w:rPr>
                <w:rFonts w:ascii="Garamond" w:hAnsi="Garamond"/>
                <w:b/>
                <w:bCs/>
              </w:rPr>
            </w:pPr>
            <w:r w:rsidRPr="003632F5">
              <w:rPr>
                <w:rFonts w:ascii="Garamond" w:hAnsi="Garamond"/>
                <w:b/>
                <w:bCs/>
              </w:rPr>
              <w:t>Topic and Passages Studied</w:t>
            </w:r>
          </w:p>
        </w:tc>
      </w:tr>
      <w:tr w:rsidR="003632F5" w:rsidRPr="003632F5" w14:paraId="75C69C35" w14:textId="77777777" w:rsidTr="002801E9">
        <w:trPr>
          <w:jc w:val="center"/>
        </w:trPr>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14:paraId="6F1E8031" w14:textId="3FD36AEC" w:rsidR="00DC17EA" w:rsidRPr="003632F5" w:rsidRDefault="00DC17EA" w:rsidP="00DC17EA">
            <w:pPr>
              <w:ind w:left="0" w:firstLine="0"/>
              <w:jc w:val="center"/>
              <w:rPr>
                <w:rFonts w:ascii="Garamond" w:hAnsi="Garamond"/>
              </w:rPr>
            </w:pPr>
            <w:r w:rsidRPr="003632F5">
              <w:rPr>
                <w:rFonts w:ascii="Garamond" w:hAnsi="Garamond"/>
              </w:rPr>
              <w:t>1</w:t>
            </w:r>
          </w:p>
          <w:p w14:paraId="0028BBFD" w14:textId="05504DD9" w:rsidR="00DC17EA" w:rsidRPr="003632F5" w:rsidRDefault="00DC17EA" w:rsidP="00DC17EA">
            <w:pPr>
              <w:ind w:left="0" w:firstLine="0"/>
              <w:jc w:val="center"/>
              <w:rPr>
                <w:rFonts w:ascii="Garamond" w:hAnsi="Garamond"/>
              </w:rPr>
            </w:pPr>
            <w:r w:rsidRPr="003632F5">
              <w:rPr>
                <w:rFonts w:ascii="Garamond" w:hAnsi="Garamond"/>
              </w:rPr>
              <w:t>July 12</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14:paraId="33B1A7DA" w14:textId="0A05BFF7" w:rsidR="00DC17EA" w:rsidRPr="003632F5" w:rsidRDefault="00DC17EA" w:rsidP="00DC17EA">
            <w:pPr>
              <w:ind w:left="0" w:firstLine="0"/>
              <w:rPr>
                <w:rFonts w:ascii="Garamond" w:hAnsi="Garamond"/>
              </w:rPr>
            </w:pPr>
            <w:r w:rsidRPr="003632F5">
              <w:rPr>
                <w:rFonts w:ascii="Garamond" w:hAnsi="Garamond"/>
                <w:b/>
              </w:rPr>
              <w:t>Mark: The Earliest Gospel</w:t>
            </w:r>
          </w:p>
        </w:tc>
        <w:tc>
          <w:tcPr>
            <w:tcW w:w="6937" w:type="dxa"/>
            <w:tcBorders>
              <w:top w:val="single" w:sz="4" w:space="0" w:color="000000"/>
              <w:left w:val="single" w:sz="4" w:space="0" w:color="000000"/>
              <w:bottom w:val="single" w:sz="4" w:space="0" w:color="000000"/>
              <w:right w:val="single" w:sz="4" w:space="0" w:color="000000"/>
            </w:tcBorders>
            <w:shd w:val="clear" w:color="auto" w:fill="FFFFFF"/>
            <w:hideMark/>
          </w:tcPr>
          <w:p w14:paraId="10E67FEF" w14:textId="03A49A96" w:rsidR="00DC17EA" w:rsidRPr="003632F5" w:rsidRDefault="00DC17EA" w:rsidP="00DC17EA">
            <w:pPr>
              <w:ind w:left="0" w:firstLine="0"/>
              <w:rPr>
                <w:rFonts w:ascii="Garamond" w:hAnsi="Garamond"/>
              </w:rPr>
            </w:pPr>
            <w:r w:rsidRPr="003632F5">
              <w:rPr>
                <w:rFonts w:ascii="Garamond" w:hAnsi="Garamond"/>
              </w:rPr>
              <w:t>Mark 1:1-8, Mark’s Purpose:  Sketch 90</w:t>
            </w:r>
          </w:p>
        </w:tc>
      </w:tr>
      <w:tr w:rsidR="003632F5" w:rsidRPr="003632F5" w14:paraId="37F1559E" w14:textId="77777777" w:rsidTr="002801E9">
        <w:trPr>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5F6399C8" w14:textId="77777777" w:rsidR="00DC17EA" w:rsidRPr="003632F5" w:rsidRDefault="00DC17EA" w:rsidP="00DC17EA">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0B0F89AB"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FFFFFF"/>
          </w:tcPr>
          <w:p w14:paraId="048330BC" w14:textId="75461967" w:rsidR="00DC17EA" w:rsidRPr="003632F5" w:rsidRDefault="00DC17EA" w:rsidP="00DC17EA">
            <w:pPr>
              <w:ind w:left="0" w:firstLine="0"/>
              <w:rPr>
                <w:rFonts w:ascii="Garamond" w:hAnsi="Garamond"/>
              </w:rPr>
            </w:pPr>
            <w:r w:rsidRPr="003632F5">
              <w:rPr>
                <w:rFonts w:ascii="Garamond" w:hAnsi="Garamond"/>
              </w:rPr>
              <w:t>The King of the Kingdom: The Parable Miracles (Mark 1-2). Sketch 91</w:t>
            </w:r>
          </w:p>
        </w:tc>
      </w:tr>
      <w:tr w:rsidR="003632F5" w:rsidRPr="003632F5" w14:paraId="6C149A16" w14:textId="77777777" w:rsidTr="002801E9">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406E6684" w14:textId="77777777" w:rsidR="00DC17EA" w:rsidRPr="003632F5" w:rsidRDefault="00DC17EA" w:rsidP="00DC17EA">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665FA0CE"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FFFFFF"/>
          </w:tcPr>
          <w:p w14:paraId="5430B821" w14:textId="291E11C0" w:rsidR="00DC17EA" w:rsidRPr="003632F5" w:rsidRDefault="00DC17EA" w:rsidP="00DC17EA">
            <w:pPr>
              <w:ind w:left="0" w:firstLine="0"/>
              <w:rPr>
                <w:rFonts w:ascii="Garamond" w:hAnsi="Garamond"/>
              </w:rPr>
            </w:pPr>
            <w:r w:rsidRPr="003632F5">
              <w:rPr>
                <w:rFonts w:ascii="Garamond" w:hAnsi="Garamond"/>
              </w:rPr>
              <w:t>The Parable of the Sower and the Purpose of the Parables (Mark 4:1-34).  Sketch 94</w:t>
            </w:r>
          </w:p>
        </w:tc>
      </w:tr>
      <w:tr w:rsidR="003632F5" w:rsidRPr="003632F5" w14:paraId="6D37C052" w14:textId="77777777" w:rsidTr="002801E9">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6D681E7F" w14:textId="77777777" w:rsidR="00DC17EA" w:rsidRPr="003632F5" w:rsidRDefault="00DC17EA" w:rsidP="00DC17EA">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4E66EC8A"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FFFFFF"/>
          </w:tcPr>
          <w:p w14:paraId="11EDDCAE" w14:textId="1E76D5D8" w:rsidR="00DC17EA" w:rsidRPr="003632F5" w:rsidRDefault="00DC17EA" w:rsidP="00DC17EA">
            <w:pPr>
              <w:ind w:left="0" w:firstLine="0"/>
              <w:rPr>
                <w:rFonts w:ascii="Garamond" w:hAnsi="Garamond"/>
              </w:rPr>
            </w:pPr>
            <w:r w:rsidRPr="003632F5">
              <w:rPr>
                <w:rFonts w:ascii="Garamond" w:hAnsi="Garamond"/>
              </w:rPr>
              <w:t>Reading: Kruger, pp 61-91, Blomberg, pp 5-71</w:t>
            </w:r>
          </w:p>
        </w:tc>
      </w:tr>
      <w:tr w:rsidR="003632F5" w:rsidRPr="003632F5" w14:paraId="6282DD07" w14:textId="77777777" w:rsidTr="002801E9">
        <w:trPr>
          <w:jc w:val="center"/>
        </w:trPr>
        <w:tc>
          <w:tcPr>
            <w:tcW w:w="805" w:type="dxa"/>
            <w:vMerge w:val="restart"/>
            <w:tcBorders>
              <w:top w:val="single" w:sz="4" w:space="0" w:color="000000"/>
              <w:left w:val="single" w:sz="4" w:space="0" w:color="000000"/>
              <w:right w:val="single" w:sz="4" w:space="0" w:color="000000"/>
            </w:tcBorders>
            <w:shd w:val="clear" w:color="auto" w:fill="DBE5F1"/>
            <w:vAlign w:val="center"/>
            <w:hideMark/>
          </w:tcPr>
          <w:p w14:paraId="0EDA0413" w14:textId="5F030711" w:rsidR="00DC17EA" w:rsidRPr="003632F5" w:rsidRDefault="00DC17EA" w:rsidP="00DC17EA">
            <w:pPr>
              <w:ind w:left="0" w:firstLine="0"/>
              <w:jc w:val="center"/>
              <w:rPr>
                <w:rFonts w:ascii="Garamond" w:hAnsi="Garamond"/>
              </w:rPr>
            </w:pPr>
            <w:r w:rsidRPr="003632F5">
              <w:rPr>
                <w:rFonts w:ascii="Garamond" w:hAnsi="Garamond"/>
              </w:rPr>
              <w:t>2</w:t>
            </w:r>
          </w:p>
          <w:p w14:paraId="5CDB1129" w14:textId="74AC5DAD" w:rsidR="00DC17EA" w:rsidRPr="003632F5" w:rsidRDefault="00DC17EA" w:rsidP="00DC17EA">
            <w:pPr>
              <w:ind w:left="0" w:firstLine="0"/>
              <w:jc w:val="center"/>
              <w:rPr>
                <w:rFonts w:ascii="Garamond" w:hAnsi="Garamond"/>
              </w:rPr>
            </w:pPr>
            <w:r w:rsidRPr="003632F5">
              <w:rPr>
                <w:rFonts w:ascii="Garamond" w:hAnsi="Garamond"/>
              </w:rPr>
              <w:t>July 13</w:t>
            </w:r>
          </w:p>
        </w:tc>
        <w:tc>
          <w:tcPr>
            <w:tcW w:w="1980" w:type="dxa"/>
            <w:vMerge w:val="restart"/>
            <w:tcBorders>
              <w:top w:val="single" w:sz="4" w:space="0" w:color="000000"/>
              <w:left w:val="single" w:sz="4" w:space="0" w:color="000000"/>
              <w:right w:val="single" w:sz="4" w:space="0" w:color="000000"/>
            </w:tcBorders>
            <w:shd w:val="clear" w:color="auto" w:fill="DBE5F1"/>
            <w:vAlign w:val="center"/>
            <w:hideMark/>
          </w:tcPr>
          <w:p w14:paraId="2DA3178C" w14:textId="19AA9078" w:rsidR="00DC17EA" w:rsidRPr="003632F5" w:rsidRDefault="00DC17EA" w:rsidP="00DC17EA">
            <w:pPr>
              <w:ind w:left="0" w:firstLine="0"/>
              <w:rPr>
                <w:rFonts w:ascii="Garamond" w:hAnsi="Garamond"/>
              </w:rPr>
            </w:pPr>
            <w:r w:rsidRPr="003632F5">
              <w:rPr>
                <w:rFonts w:ascii="Garamond" w:hAnsi="Garamond"/>
                <w:b/>
              </w:rPr>
              <w:t>Mark: Peter’s Witness</w:t>
            </w:r>
          </w:p>
        </w:tc>
        <w:tc>
          <w:tcPr>
            <w:tcW w:w="6937" w:type="dxa"/>
            <w:tcBorders>
              <w:top w:val="single" w:sz="4" w:space="0" w:color="000000"/>
              <w:left w:val="single" w:sz="4" w:space="0" w:color="000000"/>
              <w:bottom w:val="single" w:sz="4" w:space="0" w:color="000000"/>
              <w:right w:val="single" w:sz="4" w:space="0" w:color="000000"/>
            </w:tcBorders>
            <w:shd w:val="clear" w:color="auto" w:fill="DBE5F1"/>
          </w:tcPr>
          <w:p w14:paraId="5E14E430" w14:textId="40459390" w:rsidR="00DC17EA" w:rsidRPr="003632F5" w:rsidRDefault="00DC17EA" w:rsidP="00DC17EA">
            <w:pPr>
              <w:ind w:left="0" w:firstLine="0"/>
              <w:rPr>
                <w:rFonts w:ascii="Garamond" w:hAnsi="Garamond"/>
              </w:rPr>
            </w:pPr>
            <w:r w:rsidRPr="003632F5">
              <w:rPr>
                <w:rFonts w:ascii="Garamond" w:hAnsi="Garamond"/>
              </w:rPr>
              <w:t xml:space="preserve">Mark 3:7-19: Focus on the few for the sake of the many. </w:t>
            </w:r>
            <w:proofErr w:type="gramStart"/>
            <w:r w:rsidRPr="003632F5">
              <w:rPr>
                <w:rFonts w:ascii="Garamond" w:hAnsi="Garamond"/>
              </w:rPr>
              <w:t>Sketch  93</w:t>
            </w:r>
            <w:proofErr w:type="gramEnd"/>
          </w:p>
        </w:tc>
      </w:tr>
      <w:tr w:rsidR="003632F5" w:rsidRPr="003632F5" w14:paraId="79C2F69D" w14:textId="77777777" w:rsidTr="002801E9">
        <w:trPr>
          <w:jc w:val="center"/>
        </w:trPr>
        <w:tc>
          <w:tcPr>
            <w:tcW w:w="805" w:type="dxa"/>
            <w:vMerge/>
            <w:tcBorders>
              <w:left w:val="single" w:sz="4" w:space="0" w:color="000000"/>
              <w:right w:val="single" w:sz="4" w:space="0" w:color="000000"/>
            </w:tcBorders>
            <w:vAlign w:val="center"/>
            <w:hideMark/>
          </w:tcPr>
          <w:p w14:paraId="51663C58" w14:textId="77777777" w:rsidR="00DC17EA" w:rsidRPr="003632F5" w:rsidRDefault="00DC17EA" w:rsidP="00DC17EA">
            <w:pPr>
              <w:ind w:left="0" w:firstLine="0"/>
              <w:rPr>
                <w:rFonts w:ascii="Garamond" w:hAnsi="Garamond"/>
              </w:rPr>
            </w:pPr>
          </w:p>
        </w:tc>
        <w:tc>
          <w:tcPr>
            <w:tcW w:w="1980" w:type="dxa"/>
            <w:vMerge/>
            <w:tcBorders>
              <w:left w:val="single" w:sz="4" w:space="0" w:color="000000"/>
              <w:right w:val="single" w:sz="4" w:space="0" w:color="000000"/>
            </w:tcBorders>
            <w:vAlign w:val="center"/>
            <w:hideMark/>
          </w:tcPr>
          <w:p w14:paraId="5A25DDE6"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DBE5F1"/>
          </w:tcPr>
          <w:p w14:paraId="2288EB98" w14:textId="323BB056" w:rsidR="00DC17EA" w:rsidRPr="003632F5" w:rsidRDefault="00DC17EA" w:rsidP="00DC17EA">
            <w:pPr>
              <w:ind w:left="0" w:firstLine="0"/>
              <w:rPr>
                <w:rFonts w:ascii="Garamond" w:hAnsi="Garamond"/>
              </w:rPr>
            </w:pPr>
            <w:r w:rsidRPr="003632F5">
              <w:rPr>
                <w:rFonts w:ascii="Garamond" w:hAnsi="Garamond"/>
              </w:rPr>
              <w:t>The Rich Young Ruler (Mark 10:17-31). Sketch 102.</w:t>
            </w:r>
          </w:p>
        </w:tc>
      </w:tr>
      <w:tr w:rsidR="003632F5" w:rsidRPr="003632F5" w14:paraId="01D0D86D" w14:textId="77777777" w:rsidTr="002801E9">
        <w:trPr>
          <w:jc w:val="center"/>
        </w:trPr>
        <w:tc>
          <w:tcPr>
            <w:tcW w:w="805" w:type="dxa"/>
            <w:vMerge/>
            <w:tcBorders>
              <w:left w:val="single" w:sz="4" w:space="0" w:color="000000"/>
              <w:right w:val="single" w:sz="4" w:space="0" w:color="000000"/>
            </w:tcBorders>
            <w:vAlign w:val="center"/>
            <w:hideMark/>
          </w:tcPr>
          <w:p w14:paraId="477BE16A" w14:textId="77777777" w:rsidR="00DC17EA" w:rsidRPr="003632F5" w:rsidRDefault="00DC17EA" w:rsidP="00DC17EA">
            <w:pPr>
              <w:ind w:left="0" w:firstLine="0"/>
              <w:rPr>
                <w:rFonts w:ascii="Garamond" w:hAnsi="Garamond"/>
              </w:rPr>
            </w:pPr>
          </w:p>
        </w:tc>
        <w:tc>
          <w:tcPr>
            <w:tcW w:w="1980" w:type="dxa"/>
            <w:vMerge/>
            <w:tcBorders>
              <w:left w:val="single" w:sz="4" w:space="0" w:color="000000"/>
              <w:right w:val="single" w:sz="4" w:space="0" w:color="000000"/>
            </w:tcBorders>
            <w:vAlign w:val="center"/>
            <w:hideMark/>
          </w:tcPr>
          <w:p w14:paraId="76838D6D"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DBE5F1"/>
          </w:tcPr>
          <w:p w14:paraId="2BC3639A" w14:textId="336D18A9" w:rsidR="00DC17EA" w:rsidRPr="003632F5" w:rsidRDefault="00DC17EA" w:rsidP="00DC17EA">
            <w:pPr>
              <w:ind w:left="0" w:firstLine="0"/>
              <w:rPr>
                <w:rFonts w:ascii="Garamond" w:hAnsi="Garamond"/>
              </w:rPr>
            </w:pPr>
            <w:r w:rsidRPr="003632F5">
              <w:rPr>
                <w:rFonts w:ascii="Garamond" w:hAnsi="Garamond"/>
              </w:rPr>
              <w:t>Motivation for Discipleship; Mark 8:34-38, Mark 10:29-31, Mark 10:41-45. Sketch 1</w:t>
            </w:r>
            <w:r w:rsidR="00E33DDD">
              <w:rPr>
                <w:rFonts w:ascii="Garamond" w:hAnsi="Garamond"/>
              </w:rPr>
              <w:t>2</w:t>
            </w:r>
            <w:r w:rsidRPr="003632F5">
              <w:rPr>
                <w:rFonts w:ascii="Garamond" w:hAnsi="Garamond"/>
              </w:rPr>
              <w:t>.</w:t>
            </w:r>
          </w:p>
        </w:tc>
      </w:tr>
      <w:tr w:rsidR="003632F5" w:rsidRPr="003632F5" w14:paraId="3D46E7AE" w14:textId="77777777" w:rsidTr="002801E9">
        <w:trPr>
          <w:jc w:val="center"/>
        </w:trPr>
        <w:tc>
          <w:tcPr>
            <w:tcW w:w="805" w:type="dxa"/>
            <w:vMerge/>
            <w:tcBorders>
              <w:left w:val="single" w:sz="4" w:space="0" w:color="000000"/>
              <w:bottom w:val="single" w:sz="4" w:space="0" w:color="000000"/>
              <w:right w:val="single" w:sz="4" w:space="0" w:color="000000"/>
            </w:tcBorders>
            <w:vAlign w:val="center"/>
          </w:tcPr>
          <w:p w14:paraId="38DDFC05" w14:textId="77777777" w:rsidR="00DC17EA" w:rsidRPr="003632F5" w:rsidRDefault="00DC17EA" w:rsidP="00DC17EA">
            <w:pPr>
              <w:ind w:left="0" w:firstLine="0"/>
              <w:rPr>
                <w:rFonts w:ascii="Garamond" w:hAnsi="Garamond"/>
              </w:rPr>
            </w:pPr>
          </w:p>
        </w:tc>
        <w:tc>
          <w:tcPr>
            <w:tcW w:w="1980" w:type="dxa"/>
            <w:vMerge/>
            <w:tcBorders>
              <w:left w:val="single" w:sz="4" w:space="0" w:color="000000"/>
              <w:bottom w:val="single" w:sz="4" w:space="0" w:color="000000"/>
              <w:right w:val="single" w:sz="4" w:space="0" w:color="000000"/>
            </w:tcBorders>
            <w:vAlign w:val="center"/>
          </w:tcPr>
          <w:p w14:paraId="371A2595"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DBE5F1"/>
          </w:tcPr>
          <w:p w14:paraId="593ABBE3" w14:textId="4899E087" w:rsidR="00DC17EA" w:rsidRPr="003632F5" w:rsidRDefault="00DC17EA" w:rsidP="00DC17EA">
            <w:pPr>
              <w:ind w:left="0" w:firstLine="0"/>
              <w:rPr>
                <w:rFonts w:ascii="Garamond" w:hAnsi="Garamond"/>
              </w:rPr>
            </w:pPr>
            <w:r w:rsidRPr="003632F5">
              <w:rPr>
                <w:rFonts w:ascii="Garamond" w:hAnsi="Garamond"/>
              </w:rPr>
              <w:t>Reading: Blomberg, pp 73-109, Blomberg pp 198-283</w:t>
            </w:r>
          </w:p>
        </w:tc>
      </w:tr>
      <w:tr w:rsidR="003632F5" w:rsidRPr="003632F5" w14:paraId="5663AEAC" w14:textId="77777777" w:rsidTr="002801E9">
        <w:trPr>
          <w:jc w:val="center"/>
        </w:trPr>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14:paraId="70EAD30F" w14:textId="1249DF47" w:rsidR="00DC17EA" w:rsidRPr="003632F5" w:rsidRDefault="00DC17EA" w:rsidP="00DC17EA">
            <w:pPr>
              <w:ind w:left="0" w:firstLine="0"/>
              <w:jc w:val="center"/>
              <w:rPr>
                <w:rFonts w:ascii="Garamond" w:hAnsi="Garamond"/>
              </w:rPr>
            </w:pPr>
            <w:r w:rsidRPr="003632F5">
              <w:rPr>
                <w:rFonts w:ascii="Garamond" w:hAnsi="Garamond"/>
              </w:rPr>
              <w:t>3</w:t>
            </w:r>
          </w:p>
          <w:p w14:paraId="075553BD" w14:textId="08C0A2E5" w:rsidR="00DC17EA" w:rsidRPr="003632F5" w:rsidRDefault="00DC17EA" w:rsidP="00DC17EA">
            <w:pPr>
              <w:ind w:left="0" w:firstLine="0"/>
              <w:jc w:val="center"/>
              <w:rPr>
                <w:rFonts w:ascii="Garamond" w:hAnsi="Garamond"/>
              </w:rPr>
            </w:pPr>
            <w:r w:rsidRPr="003632F5">
              <w:rPr>
                <w:rFonts w:ascii="Garamond" w:hAnsi="Garamond"/>
              </w:rPr>
              <w:t>July 14</w:t>
            </w:r>
          </w:p>
        </w:tc>
        <w:tc>
          <w:tcPr>
            <w:tcW w:w="1980" w:type="dxa"/>
            <w:vMerge w:val="restart"/>
            <w:tcBorders>
              <w:top w:val="single" w:sz="4" w:space="0" w:color="000000"/>
              <w:left w:val="single" w:sz="4" w:space="0" w:color="000000"/>
              <w:right w:val="single" w:sz="4" w:space="0" w:color="000000"/>
            </w:tcBorders>
            <w:vAlign w:val="center"/>
            <w:hideMark/>
          </w:tcPr>
          <w:p w14:paraId="11E93C09" w14:textId="450070C2" w:rsidR="00DC17EA" w:rsidRPr="003632F5" w:rsidRDefault="00DC17EA" w:rsidP="00DC17EA">
            <w:pPr>
              <w:ind w:left="0" w:firstLine="0"/>
              <w:rPr>
                <w:rFonts w:ascii="Garamond" w:hAnsi="Garamond"/>
              </w:rPr>
            </w:pPr>
            <w:r w:rsidRPr="003632F5">
              <w:rPr>
                <w:rFonts w:ascii="Garamond" w:hAnsi="Garamond"/>
                <w:b/>
              </w:rPr>
              <w:t>Luke: The Gospel for the Poor</w:t>
            </w:r>
          </w:p>
        </w:tc>
        <w:tc>
          <w:tcPr>
            <w:tcW w:w="6937" w:type="dxa"/>
            <w:tcBorders>
              <w:top w:val="single" w:sz="4" w:space="0" w:color="000000"/>
              <w:left w:val="single" w:sz="4" w:space="0" w:color="000000"/>
              <w:bottom w:val="single" w:sz="4" w:space="0" w:color="000000"/>
              <w:right w:val="single" w:sz="4" w:space="0" w:color="000000"/>
            </w:tcBorders>
            <w:shd w:val="clear" w:color="auto" w:fill="FFFFFF"/>
          </w:tcPr>
          <w:p w14:paraId="0C3B34C2" w14:textId="190B82E8" w:rsidR="00DC17EA" w:rsidRPr="003632F5" w:rsidRDefault="00DC17EA" w:rsidP="00DC17EA">
            <w:pPr>
              <w:ind w:left="0" w:firstLine="0"/>
              <w:rPr>
                <w:rFonts w:ascii="Garamond" w:hAnsi="Garamond"/>
              </w:rPr>
            </w:pPr>
            <w:r w:rsidRPr="003632F5">
              <w:rPr>
                <w:rFonts w:ascii="Garamond" w:hAnsi="Garamond"/>
              </w:rPr>
              <w:t>The Lost Items (Sheep, Coin, Sons) (Luke 15:1-32). Sketch 71.</w:t>
            </w:r>
          </w:p>
        </w:tc>
      </w:tr>
      <w:tr w:rsidR="003632F5" w:rsidRPr="003632F5" w14:paraId="5174D2DF" w14:textId="77777777" w:rsidTr="002801E9">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4930DF2A" w14:textId="77777777" w:rsidR="00DC17EA" w:rsidRPr="003632F5" w:rsidRDefault="00DC17EA" w:rsidP="00DC17EA">
            <w:pPr>
              <w:ind w:left="0" w:firstLine="0"/>
              <w:rPr>
                <w:rFonts w:ascii="Garamond" w:hAnsi="Garamond"/>
              </w:rPr>
            </w:pPr>
          </w:p>
        </w:tc>
        <w:tc>
          <w:tcPr>
            <w:tcW w:w="1980" w:type="dxa"/>
            <w:vMerge/>
            <w:tcBorders>
              <w:left w:val="single" w:sz="4" w:space="0" w:color="000000"/>
              <w:right w:val="single" w:sz="4" w:space="0" w:color="000000"/>
            </w:tcBorders>
            <w:vAlign w:val="center"/>
            <w:hideMark/>
          </w:tcPr>
          <w:p w14:paraId="72EE3090"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FFFFFF"/>
          </w:tcPr>
          <w:p w14:paraId="7B283B38" w14:textId="31486C4B" w:rsidR="00DC17EA" w:rsidRPr="003632F5" w:rsidRDefault="00DC17EA" w:rsidP="00DC17EA">
            <w:pPr>
              <w:ind w:left="0" w:firstLine="0"/>
              <w:rPr>
                <w:rFonts w:ascii="Garamond" w:hAnsi="Garamond"/>
              </w:rPr>
            </w:pPr>
            <w:r w:rsidRPr="003632F5">
              <w:rPr>
                <w:rFonts w:ascii="Garamond" w:hAnsi="Garamond"/>
              </w:rPr>
              <w:t>The Use of Money (Luke 16:1-31). Sketches 80 and 81.</w:t>
            </w:r>
          </w:p>
        </w:tc>
      </w:tr>
      <w:tr w:rsidR="003632F5" w:rsidRPr="003632F5" w14:paraId="68AFF231" w14:textId="77777777" w:rsidTr="002801E9">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09CA94D9" w14:textId="77777777" w:rsidR="00DC17EA" w:rsidRPr="003632F5" w:rsidRDefault="00DC17EA" w:rsidP="00DC17EA">
            <w:pPr>
              <w:ind w:left="0" w:firstLine="0"/>
              <w:rPr>
                <w:rFonts w:ascii="Garamond" w:hAnsi="Garamond"/>
              </w:rPr>
            </w:pPr>
          </w:p>
        </w:tc>
        <w:tc>
          <w:tcPr>
            <w:tcW w:w="1980" w:type="dxa"/>
            <w:vMerge/>
            <w:tcBorders>
              <w:left w:val="single" w:sz="4" w:space="0" w:color="000000"/>
              <w:right w:val="single" w:sz="4" w:space="0" w:color="000000"/>
            </w:tcBorders>
            <w:vAlign w:val="center"/>
            <w:hideMark/>
          </w:tcPr>
          <w:p w14:paraId="3BBD0886"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FFFFFF"/>
          </w:tcPr>
          <w:p w14:paraId="44436614" w14:textId="40388E2E" w:rsidR="00DC17EA" w:rsidRPr="003632F5" w:rsidRDefault="00DC17EA" w:rsidP="00DC17EA">
            <w:pPr>
              <w:ind w:left="0" w:firstLine="0"/>
              <w:rPr>
                <w:rFonts w:ascii="Garamond" w:hAnsi="Garamond"/>
              </w:rPr>
            </w:pPr>
            <w:r w:rsidRPr="003632F5">
              <w:rPr>
                <w:rFonts w:ascii="Garamond" w:hAnsi="Garamond"/>
              </w:rPr>
              <w:t>Unlikely Heroes (Luke 7:36-51, Luke 10:25-37). Sketches 72 and 74.</w:t>
            </w:r>
          </w:p>
        </w:tc>
      </w:tr>
      <w:tr w:rsidR="003632F5" w:rsidRPr="003632F5" w14:paraId="0DCF809E" w14:textId="77777777" w:rsidTr="002801E9">
        <w:trPr>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40EB3557" w14:textId="77777777" w:rsidR="00DC17EA" w:rsidRPr="003632F5" w:rsidRDefault="00DC17EA" w:rsidP="00DC17EA">
            <w:pPr>
              <w:ind w:left="0" w:firstLine="0"/>
              <w:rPr>
                <w:rFonts w:ascii="Garamond" w:hAnsi="Garamond"/>
              </w:rPr>
            </w:pPr>
          </w:p>
        </w:tc>
        <w:tc>
          <w:tcPr>
            <w:tcW w:w="1980" w:type="dxa"/>
            <w:vMerge/>
            <w:tcBorders>
              <w:left w:val="single" w:sz="4" w:space="0" w:color="000000"/>
              <w:bottom w:val="single" w:sz="4" w:space="0" w:color="000000"/>
              <w:right w:val="single" w:sz="4" w:space="0" w:color="000000"/>
            </w:tcBorders>
            <w:vAlign w:val="center"/>
            <w:hideMark/>
          </w:tcPr>
          <w:p w14:paraId="1A6A27E5" w14:textId="5156D796" w:rsidR="00DC17EA" w:rsidRPr="003632F5" w:rsidRDefault="00DC17EA" w:rsidP="00DC17EA">
            <w:pPr>
              <w:ind w:left="0" w:firstLine="0"/>
              <w:rPr>
                <w:rFonts w:ascii="Garamond" w:hAnsi="Garamond"/>
                <w:b/>
              </w:rPr>
            </w:pPr>
          </w:p>
        </w:tc>
        <w:tc>
          <w:tcPr>
            <w:tcW w:w="6937" w:type="dxa"/>
            <w:tcBorders>
              <w:top w:val="single" w:sz="4" w:space="0" w:color="000000"/>
              <w:left w:val="single" w:sz="4" w:space="0" w:color="000000"/>
              <w:bottom w:val="single" w:sz="4" w:space="0" w:color="000000"/>
              <w:right w:val="single" w:sz="4" w:space="0" w:color="000000"/>
            </w:tcBorders>
            <w:shd w:val="clear" w:color="auto" w:fill="FFFFFF"/>
          </w:tcPr>
          <w:p w14:paraId="40656B3B" w14:textId="7BB479F0" w:rsidR="00DC17EA" w:rsidRPr="003632F5" w:rsidRDefault="00DC17EA" w:rsidP="00DC17EA">
            <w:pPr>
              <w:ind w:left="0" w:firstLine="0"/>
              <w:rPr>
                <w:rFonts w:ascii="Garamond" w:hAnsi="Garamond"/>
              </w:rPr>
            </w:pPr>
            <w:r w:rsidRPr="003632F5">
              <w:rPr>
                <w:rFonts w:ascii="Garamond" w:hAnsi="Garamond"/>
              </w:rPr>
              <w:t>Reading: Kruger, pp 93-113; Bailey, pp 279-409</w:t>
            </w:r>
          </w:p>
        </w:tc>
      </w:tr>
      <w:tr w:rsidR="003632F5" w:rsidRPr="003632F5" w14:paraId="1AB07039" w14:textId="77777777" w:rsidTr="002801E9">
        <w:trPr>
          <w:trHeight w:val="269"/>
          <w:jc w:val="center"/>
        </w:trPr>
        <w:tc>
          <w:tcPr>
            <w:tcW w:w="80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B142490" w14:textId="7DFDD022" w:rsidR="00DC17EA" w:rsidRPr="003632F5" w:rsidRDefault="007A3555" w:rsidP="00DC17EA">
            <w:pPr>
              <w:ind w:left="0" w:firstLine="0"/>
              <w:jc w:val="center"/>
              <w:rPr>
                <w:rFonts w:ascii="Garamond" w:hAnsi="Garamond"/>
              </w:rPr>
            </w:pPr>
            <w:r w:rsidRPr="003632F5">
              <w:rPr>
                <w:rFonts w:ascii="Garamond" w:hAnsi="Garamond"/>
              </w:rPr>
              <w:t>4</w:t>
            </w:r>
          </w:p>
          <w:p w14:paraId="660E0EAF" w14:textId="1909CCB5" w:rsidR="00DC17EA" w:rsidRPr="003632F5" w:rsidRDefault="007A3555" w:rsidP="00DC17EA">
            <w:pPr>
              <w:ind w:left="0" w:firstLine="0"/>
              <w:jc w:val="center"/>
              <w:rPr>
                <w:rFonts w:ascii="Garamond" w:hAnsi="Garamond"/>
              </w:rPr>
            </w:pPr>
            <w:r w:rsidRPr="003632F5">
              <w:rPr>
                <w:rFonts w:ascii="Garamond" w:hAnsi="Garamond"/>
              </w:rPr>
              <w:t>July 15</w:t>
            </w:r>
          </w:p>
        </w:tc>
        <w:tc>
          <w:tcPr>
            <w:tcW w:w="1980" w:type="dxa"/>
            <w:vMerge w:val="restart"/>
            <w:tcBorders>
              <w:top w:val="single" w:sz="4" w:space="0" w:color="000000"/>
              <w:left w:val="single" w:sz="4" w:space="0" w:color="000000"/>
              <w:right w:val="single" w:sz="4" w:space="0" w:color="000000"/>
            </w:tcBorders>
            <w:shd w:val="clear" w:color="auto" w:fill="DBE5F1"/>
            <w:vAlign w:val="center"/>
            <w:hideMark/>
          </w:tcPr>
          <w:p w14:paraId="3C456DBA" w14:textId="57869397" w:rsidR="00DC17EA" w:rsidRPr="003632F5" w:rsidRDefault="00DC17EA" w:rsidP="00DC17EA">
            <w:pPr>
              <w:ind w:left="0" w:firstLine="0"/>
              <w:rPr>
                <w:rFonts w:ascii="Garamond" w:hAnsi="Garamond"/>
              </w:rPr>
            </w:pPr>
            <w:r w:rsidRPr="003632F5">
              <w:rPr>
                <w:rFonts w:ascii="Garamond" w:hAnsi="Garamond"/>
                <w:b/>
              </w:rPr>
              <w:t>Luke’s Jesus: A Man of Prayer</w:t>
            </w:r>
          </w:p>
        </w:tc>
        <w:tc>
          <w:tcPr>
            <w:tcW w:w="6937" w:type="dxa"/>
            <w:tcBorders>
              <w:top w:val="single" w:sz="4" w:space="0" w:color="000000"/>
              <w:left w:val="single" w:sz="4" w:space="0" w:color="000000"/>
              <w:bottom w:val="single" w:sz="4" w:space="0" w:color="000000"/>
              <w:right w:val="single" w:sz="4" w:space="0" w:color="000000"/>
            </w:tcBorders>
            <w:shd w:val="clear" w:color="auto" w:fill="DBE5F1"/>
          </w:tcPr>
          <w:p w14:paraId="6ABE1ECC" w14:textId="662A238D" w:rsidR="00DC17EA" w:rsidRPr="003632F5" w:rsidRDefault="00DC17EA" w:rsidP="00DC17EA">
            <w:pPr>
              <w:ind w:left="0" w:firstLine="0"/>
              <w:rPr>
                <w:rFonts w:ascii="Garamond" w:hAnsi="Garamond"/>
              </w:rPr>
            </w:pPr>
            <w:r w:rsidRPr="003632F5">
              <w:rPr>
                <w:rFonts w:ascii="Garamond" w:hAnsi="Garamond"/>
              </w:rPr>
              <w:t>Jesus teaches his disciples to pray, Luke 11:1-13, Luke 18:1-14. Sketch 75 and 82.</w:t>
            </w:r>
          </w:p>
        </w:tc>
      </w:tr>
      <w:tr w:rsidR="003632F5" w:rsidRPr="003632F5" w14:paraId="538E9FA4" w14:textId="77777777" w:rsidTr="002801E9">
        <w:trPr>
          <w:trHeight w:val="197"/>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7DCDF4B3" w14:textId="77777777" w:rsidR="00DC17EA" w:rsidRPr="003632F5" w:rsidRDefault="00DC17EA" w:rsidP="00DC17EA">
            <w:pPr>
              <w:ind w:left="0" w:firstLine="0"/>
              <w:rPr>
                <w:rFonts w:ascii="Garamond" w:hAnsi="Garamond"/>
              </w:rPr>
            </w:pPr>
          </w:p>
        </w:tc>
        <w:tc>
          <w:tcPr>
            <w:tcW w:w="1980" w:type="dxa"/>
            <w:vMerge/>
            <w:tcBorders>
              <w:left w:val="single" w:sz="4" w:space="0" w:color="000000"/>
              <w:right w:val="single" w:sz="4" w:space="0" w:color="000000"/>
            </w:tcBorders>
            <w:shd w:val="clear" w:color="auto" w:fill="DBE5F1"/>
            <w:vAlign w:val="center"/>
          </w:tcPr>
          <w:p w14:paraId="50F6BC07" w14:textId="5E07500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DBE5F1"/>
          </w:tcPr>
          <w:p w14:paraId="00EB0795" w14:textId="769AC7AC" w:rsidR="00DC17EA" w:rsidRPr="003632F5" w:rsidRDefault="00DC17EA" w:rsidP="00DC17EA">
            <w:pPr>
              <w:ind w:left="0" w:firstLine="0"/>
              <w:rPr>
                <w:rFonts w:ascii="Garamond" w:hAnsi="Garamond"/>
              </w:rPr>
            </w:pPr>
            <w:r w:rsidRPr="003632F5">
              <w:rPr>
                <w:rFonts w:ascii="Garamond" w:hAnsi="Garamond"/>
              </w:rPr>
              <w:t>Jesus at Prayer in Luke. Sketch 27.</w:t>
            </w:r>
          </w:p>
        </w:tc>
      </w:tr>
      <w:tr w:rsidR="003632F5" w:rsidRPr="003632F5" w14:paraId="1A7AEB3F" w14:textId="77777777" w:rsidTr="002801E9">
        <w:trPr>
          <w:trHeight w:val="197"/>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218F3F7B" w14:textId="77777777" w:rsidR="00DC17EA" w:rsidRPr="003632F5" w:rsidRDefault="00DC17EA" w:rsidP="00DC17EA">
            <w:pPr>
              <w:ind w:left="0" w:firstLine="0"/>
              <w:rPr>
                <w:rFonts w:ascii="Garamond" w:hAnsi="Garamond"/>
              </w:rPr>
            </w:pPr>
          </w:p>
        </w:tc>
        <w:tc>
          <w:tcPr>
            <w:tcW w:w="1980" w:type="dxa"/>
            <w:vMerge/>
            <w:tcBorders>
              <w:left w:val="single" w:sz="4" w:space="0" w:color="000000"/>
              <w:bottom w:val="single" w:sz="4" w:space="0" w:color="000000"/>
              <w:right w:val="single" w:sz="4" w:space="0" w:color="000000"/>
            </w:tcBorders>
            <w:vAlign w:val="center"/>
            <w:hideMark/>
          </w:tcPr>
          <w:p w14:paraId="0F831C04"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DBE5F1"/>
          </w:tcPr>
          <w:p w14:paraId="46FE07B8" w14:textId="16EA207F" w:rsidR="00DC17EA" w:rsidRPr="003632F5" w:rsidRDefault="00DC17EA" w:rsidP="00DC17EA">
            <w:pPr>
              <w:ind w:left="0" w:firstLine="0"/>
              <w:rPr>
                <w:rFonts w:ascii="Garamond" w:hAnsi="Garamond"/>
                <w:iCs/>
              </w:rPr>
            </w:pPr>
            <w:r w:rsidRPr="003632F5">
              <w:rPr>
                <w:rFonts w:ascii="Garamond" w:hAnsi="Garamond"/>
              </w:rPr>
              <w:t xml:space="preserve">Reading: </w:t>
            </w:r>
            <w:r w:rsidRPr="003632F5">
              <w:rPr>
                <w:rFonts w:ascii="Garamond" w:hAnsi="Garamond"/>
                <w:iCs/>
              </w:rPr>
              <w:t>Bailey, pp187-275</w:t>
            </w:r>
          </w:p>
        </w:tc>
      </w:tr>
      <w:tr w:rsidR="003632F5" w:rsidRPr="003632F5" w14:paraId="388C61DD" w14:textId="77777777" w:rsidTr="002801E9">
        <w:trPr>
          <w:trHeight w:val="296"/>
          <w:jc w:val="center"/>
        </w:trPr>
        <w:tc>
          <w:tcPr>
            <w:tcW w:w="805" w:type="dxa"/>
            <w:vMerge w:val="restart"/>
            <w:tcBorders>
              <w:top w:val="single" w:sz="4" w:space="0" w:color="000000"/>
              <w:left w:val="single" w:sz="4" w:space="0" w:color="000000"/>
              <w:bottom w:val="single" w:sz="4" w:space="0" w:color="000000"/>
              <w:right w:val="single" w:sz="4" w:space="0" w:color="000000"/>
            </w:tcBorders>
            <w:vAlign w:val="center"/>
            <w:hideMark/>
          </w:tcPr>
          <w:p w14:paraId="54DED9C4" w14:textId="1C0984C5" w:rsidR="00DC17EA" w:rsidRPr="003632F5" w:rsidRDefault="007A3555" w:rsidP="00DC17EA">
            <w:pPr>
              <w:ind w:left="0" w:firstLine="0"/>
              <w:jc w:val="center"/>
              <w:rPr>
                <w:rFonts w:ascii="Garamond" w:hAnsi="Garamond"/>
              </w:rPr>
            </w:pPr>
            <w:r w:rsidRPr="003632F5">
              <w:rPr>
                <w:rFonts w:ascii="Garamond" w:hAnsi="Garamond"/>
              </w:rPr>
              <w:t>5</w:t>
            </w:r>
          </w:p>
          <w:p w14:paraId="1E258E6E" w14:textId="474008B5" w:rsidR="00DC17EA" w:rsidRPr="003632F5" w:rsidRDefault="007A3555" w:rsidP="00DC17EA">
            <w:pPr>
              <w:ind w:left="0" w:firstLine="0"/>
              <w:jc w:val="center"/>
              <w:rPr>
                <w:rFonts w:ascii="Garamond" w:hAnsi="Garamond"/>
              </w:rPr>
            </w:pPr>
            <w:r w:rsidRPr="003632F5">
              <w:rPr>
                <w:rFonts w:ascii="Garamond" w:hAnsi="Garamond"/>
              </w:rPr>
              <w:t>July 16</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14:paraId="00D61EE7" w14:textId="1D72D479" w:rsidR="00DC17EA" w:rsidRPr="003632F5" w:rsidRDefault="00DC17EA" w:rsidP="00DC17EA">
            <w:pPr>
              <w:ind w:left="0" w:firstLine="0"/>
              <w:rPr>
                <w:rFonts w:ascii="Garamond" w:hAnsi="Garamond"/>
              </w:rPr>
            </w:pPr>
            <w:r w:rsidRPr="003632F5">
              <w:rPr>
                <w:rFonts w:ascii="Garamond" w:hAnsi="Garamond"/>
                <w:b/>
              </w:rPr>
              <w:t>Matthew: The Gospel for the Jews</w:t>
            </w:r>
          </w:p>
        </w:tc>
        <w:tc>
          <w:tcPr>
            <w:tcW w:w="6937" w:type="dxa"/>
            <w:tcBorders>
              <w:top w:val="single" w:sz="4" w:space="0" w:color="000000"/>
              <w:left w:val="single" w:sz="4" w:space="0" w:color="000000"/>
              <w:bottom w:val="single" w:sz="4" w:space="0" w:color="000000"/>
              <w:right w:val="single" w:sz="4" w:space="0" w:color="000000"/>
            </w:tcBorders>
            <w:vAlign w:val="center"/>
          </w:tcPr>
          <w:p w14:paraId="1F5C71F4" w14:textId="63A53637" w:rsidR="00DC17EA" w:rsidRPr="003632F5" w:rsidRDefault="00DC17EA" w:rsidP="00DC17EA">
            <w:pPr>
              <w:ind w:left="0" w:firstLine="0"/>
              <w:rPr>
                <w:rFonts w:ascii="Garamond" w:hAnsi="Garamond"/>
              </w:rPr>
            </w:pPr>
            <w:r w:rsidRPr="003632F5">
              <w:rPr>
                <w:rFonts w:ascii="Garamond" w:hAnsi="Garamond"/>
              </w:rPr>
              <w:t>The Sermon on the Mount (Matthew 5-7). Sketches 119-123.</w:t>
            </w:r>
          </w:p>
        </w:tc>
      </w:tr>
      <w:tr w:rsidR="003632F5" w:rsidRPr="003632F5" w14:paraId="76DA576A" w14:textId="77777777" w:rsidTr="002801E9">
        <w:trPr>
          <w:trHeight w:val="233"/>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7C9330AA" w14:textId="77777777" w:rsidR="00DC17EA" w:rsidRPr="003632F5" w:rsidRDefault="00DC17EA" w:rsidP="00DC17EA">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35BED5F5"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vAlign w:val="center"/>
          </w:tcPr>
          <w:p w14:paraId="548E6C37" w14:textId="00A1C3A0" w:rsidR="00DC17EA" w:rsidRPr="003632F5" w:rsidRDefault="00DC17EA" w:rsidP="00DC17EA">
            <w:pPr>
              <w:ind w:left="0" w:firstLine="0"/>
              <w:rPr>
                <w:rFonts w:ascii="Garamond" w:hAnsi="Garamond"/>
              </w:rPr>
            </w:pPr>
            <w:r w:rsidRPr="003632F5">
              <w:rPr>
                <w:rFonts w:ascii="Garamond" w:hAnsi="Garamond"/>
              </w:rPr>
              <w:t>The Kingdom of Heaven (Matthew 13, 18, 20) Sketches 124, 125, 126.</w:t>
            </w:r>
          </w:p>
        </w:tc>
      </w:tr>
      <w:tr w:rsidR="003632F5" w:rsidRPr="003632F5" w14:paraId="1F8AF256" w14:textId="77777777" w:rsidTr="002801E9">
        <w:trPr>
          <w:trHeight w:val="260"/>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31586AC1" w14:textId="77777777" w:rsidR="00DC17EA" w:rsidRPr="003632F5" w:rsidRDefault="00DC17EA" w:rsidP="00DC17EA">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280441A9"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vAlign w:val="center"/>
          </w:tcPr>
          <w:p w14:paraId="2E4170A3" w14:textId="51EA1BF2" w:rsidR="00DC17EA" w:rsidRPr="003632F5" w:rsidRDefault="00DC17EA" w:rsidP="00DC17EA">
            <w:pPr>
              <w:ind w:left="0" w:firstLine="0"/>
              <w:rPr>
                <w:rFonts w:ascii="Garamond" w:hAnsi="Garamond"/>
              </w:rPr>
            </w:pPr>
            <w:r w:rsidRPr="003632F5">
              <w:rPr>
                <w:rFonts w:ascii="Garamond" w:hAnsi="Garamond"/>
              </w:rPr>
              <w:t>Reading: Kruger, pp29-60; Bailey, pp 65-87</w:t>
            </w:r>
          </w:p>
        </w:tc>
      </w:tr>
      <w:tr w:rsidR="003632F5" w:rsidRPr="003632F5" w14:paraId="5EAF9FF1" w14:textId="77777777" w:rsidTr="002801E9">
        <w:trPr>
          <w:trHeight w:val="233"/>
          <w:jc w:val="center"/>
        </w:trPr>
        <w:tc>
          <w:tcPr>
            <w:tcW w:w="805"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136C1FF" w14:textId="159F8379" w:rsidR="00DC17EA" w:rsidRPr="003632F5" w:rsidRDefault="007A3555" w:rsidP="00DC17EA">
            <w:pPr>
              <w:ind w:left="0" w:firstLine="0"/>
              <w:jc w:val="center"/>
              <w:rPr>
                <w:rFonts w:ascii="Garamond" w:hAnsi="Garamond"/>
              </w:rPr>
            </w:pPr>
            <w:r w:rsidRPr="003632F5">
              <w:rPr>
                <w:rFonts w:ascii="Garamond" w:hAnsi="Garamond"/>
              </w:rPr>
              <w:t>6</w:t>
            </w:r>
          </w:p>
          <w:p w14:paraId="1EB83567" w14:textId="42D8B7F0" w:rsidR="00DC17EA" w:rsidRPr="003632F5" w:rsidRDefault="007A3555" w:rsidP="00DC17EA">
            <w:pPr>
              <w:ind w:left="0" w:firstLine="0"/>
              <w:jc w:val="center"/>
              <w:rPr>
                <w:rFonts w:ascii="Garamond" w:hAnsi="Garamond"/>
              </w:rPr>
            </w:pPr>
            <w:r w:rsidRPr="003632F5">
              <w:rPr>
                <w:rFonts w:ascii="Garamond" w:hAnsi="Garamond"/>
              </w:rPr>
              <w:t>July 19</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0AAEF63" w14:textId="106384D1" w:rsidR="00DC17EA" w:rsidRPr="003632F5" w:rsidRDefault="00DC17EA" w:rsidP="00DC17EA">
            <w:pPr>
              <w:ind w:left="0" w:firstLine="0"/>
              <w:rPr>
                <w:rFonts w:ascii="Garamond" w:hAnsi="Garamond"/>
              </w:rPr>
            </w:pPr>
            <w:r w:rsidRPr="003632F5">
              <w:rPr>
                <w:rFonts w:ascii="Garamond" w:hAnsi="Garamond"/>
                <w:b/>
              </w:rPr>
              <w:t>John: The Beloved Disciple</w:t>
            </w:r>
          </w:p>
        </w:tc>
        <w:tc>
          <w:tcPr>
            <w:tcW w:w="6937" w:type="dxa"/>
            <w:tcBorders>
              <w:top w:val="single" w:sz="4" w:space="0" w:color="000000"/>
              <w:left w:val="single" w:sz="4" w:space="0" w:color="000000"/>
              <w:bottom w:val="single" w:sz="4" w:space="0" w:color="000000"/>
              <w:right w:val="single" w:sz="4" w:space="0" w:color="000000"/>
            </w:tcBorders>
            <w:shd w:val="clear" w:color="auto" w:fill="DBE5F1"/>
          </w:tcPr>
          <w:p w14:paraId="491C532C" w14:textId="13524B2D" w:rsidR="00DC17EA" w:rsidRPr="003632F5" w:rsidRDefault="00DC17EA" w:rsidP="00DC17EA">
            <w:pPr>
              <w:ind w:left="0" w:firstLine="0"/>
              <w:rPr>
                <w:rFonts w:ascii="Garamond" w:hAnsi="Garamond"/>
              </w:rPr>
            </w:pPr>
            <w:r w:rsidRPr="003632F5">
              <w:rPr>
                <w:rFonts w:ascii="Garamond" w:hAnsi="Garamond"/>
              </w:rPr>
              <w:t>John’s Prologue and the first disciples (John 1) Sketches 111 and 112.</w:t>
            </w:r>
          </w:p>
        </w:tc>
      </w:tr>
      <w:tr w:rsidR="003632F5" w:rsidRPr="003632F5" w14:paraId="4A84389B" w14:textId="77777777" w:rsidTr="002801E9">
        <w:trPr>
          <w:trHeight w:val="251"/>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1297BC0B" w14:textId="77777777" w:rsidR="00DC17EA" w:rsidRPr="003632F5" w:rsidRDefault="00DC17EA" w:rsidP="00DC17EA">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62159D27"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DBE5F1"/>
          </w:tcPr>
          <w:p w14:paraId="55BCE403" w14:textId="35210A49" w:rsidR="00DC17EA" w:rsidRPr="003632F5" w:rsidRDefault="00DC17EA" w:rsidP="00DC17EA">
            <w:pPr>
              <w:ind w:left="0" w:firstLine="0"/>
              <w:rPr>
                <w:rFonts w:ascii="Garamond" w:hAnsi="Garamond"/>
              </w:rPr>
            </w:pPr>
            <w:r w:rsidRPr="003632F5">
              <w:rPr>
                <w:rFonts w:ascii="Garamond" w:hAnsi="Garamond"/>
              </w:rPr>
              <w:t>“I am” statements:  The woman at the Well (John 4). Sketch 52.</w:t>
            </w:r>
          </w:p>
        </w:tc>
      </w:tr>
      <w:tr w:rsidR="003632F5" w:rsidRPr="003632F5" w14:paraId="0FDBCFC7" w14:textId="77777777" w:rsidTr="002801E9">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4D7C7344" w14:textId="77777777" w:rsidR="00DC17EA" w:rsidRPr="003632F5" w:rsidRDefault="00DC17EA" w:rsidP="00DC17EA">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3A5ED331"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BCCB9B" w14:textId="07CC681D" w:rsidR="00DC17EA" w:rsidRPr="003632F5" w:rsidRDefault="00DC17EA" w:rsidP="00DC17EA">
            <w:pPr>
              <w:ind w:left="0" w:firstLine="0"/>
              <w:rPr>
                <w:rFonts w:ascii="Garamond" w:hAnsi="Garamond"/>
              </w:rPr>
            </w:pPr>
            <w:r w:rsidRPr="003632F5">
              <w:rPr>
                <w:rFonts w:ascii="Garamond" w:hAnsi="Garamond"/>
              </w:rPr>
              <w:t>The Seven Signs:  Lazarus: Life and Death, Love and Loss (John 11:1-45). Sketch 114.</w:t>
            </w:r>
          </w:p>
        </w:tc>
      </w:tr>
      <w:tr w:rsidR="003632F5" w:rsidRPr="003632F5" w14:paraId="6ACB7443" w14:textId="77777777" w:rsidTr="002801E9">
        <w:trPr>
          <w:trHeight w:val="265"/>
          <w:jc w:val="center"/>
        </w:trPr>
        <w:tc>
          <w:tcPr>
            <w:tcW w:w="805" w:type="dxa"/>
            <w:vMerge/>
            <w:tcBorders>
              <w:top w:val="single" w:sz="4" w:space="0" w:color="000000"/>
              <w:left w:val="single" w:sz="4" w:space="0" w:color="000000"/>
              <w:bottom w:val="single" w:sz="4" w:space="0" w:color="000000"/>
              <w:right w:val="single" w:sz="4" w:space="0" w:color="000000"/>
            </w:tcBorders>
            <w:vAlign w:val="center"/>
            <w:hideMark/>
          </w:tcPr>
          <w:p w14:paraId="7EBED04B" w14:textId="77777777" w:rsidR="00DC17EA" w:rsidRPr="003632F5" w:rsidRDefault="00DC17EA" w:rsidP="00DC17EA">
            <w:pPr>
              <w:ind w:left="0" w:firstLine="0"/>
              <w:rPr>
                <w:rFonts w:ascii="Garamond" w:hAnsi="Garamond"/>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14:paraId="7949C6A0" w14:textId="77777777" w:rsidR="00DC17EA" w:rsidRPr="003632F5" w:rsidRDefault="00DC17EA" w:rsidP="00DC17EA">
            <w:pPr>
              <w:ind w:left="0" w:firstLine="0"/>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DBE5F1"/>
          </w:tcPr>
          <w:p w14:paraId="623A1F31" w14:textId="41CC38F2" w:rsidR="00DC17EA" w:rsidRPr="003632F5" w:rsidRDefault="00DC17EA" w:rsidP="00DC17EA">
            <w:pPr>
              <w:ind w:left="0" w:firstLine="0"/>
              <w:rPr>
                <w:rFonts w:ascii="Garamond" w:hAnsi="Garamond"/>
                <w:iCs/>
              </w:rPr>
            </w:pPr>
            <w:r w:rsidRPr="003632F5">
              <w:rPr>
                <w:rFonts w:ascii="Garamond" w:hAnsi="Garamond"/>
              </w:rPr>
              <w:t xml:space="preserve">Reading: </w:t>
            </w:r>
            <w:r w:rsidRPr="003632F5">
              <w:rPr>
                <w:rFonts w:ascii="Garamond" w:hAnsi="Garamond"/>
                <w:iCs/>
              </w:rPr>
              <w:t>Kruger, pp 115-139; Blomberg pp 286-305</w:t>
            </w:r>
            <w:r w:rsidR="007A3555" w:rsidRPr="003632F5">
              <w:rPr>
                <w:rFonts w:ascii="Garamond" w:hAnsi="Garamond"/>
                <w:iCs/>
              </w:rPr>
              <w:t>,</w:t>
            </w:r>
            <w:r w:rsidR="007A3555" w:rsidRPr="003632F5">
              <w:rPr>
                <w:rFonts w:ascii="Garamond" w:hAnsi="Garamond"/>
              </w:rPr>
              <w:t xml:space="preserve"> Blomberg, pp 330-362</w:t>
            </w:r>
          </w:p>
        </w:tc>
      </w:tr>
      <w:tr w:rsidR="003632F5" w:rsidRPr="003632F5" w14:paraId="2D2F78FB" w14:textId="77777777" w:rsidTr="00323F5B">
        <w:trPr>
          <w:trHeight w:val="188"/>
          <w:jc w:val="center"/>
        </w:trPr>
        <w:tc>
          <w:tcPr>
            <w:tcW w:w="805" w:type="dxa"/>
            <w:vMerge w:val="restart"/>
            <w:tcBorders>
              <w:top w:val="single" w:sz="4" w:space="0" w:color="000000"/>
              <w:left w:val="single" w:sz="4" w:space="0" w:color="000000"/>
              <w:right w:val="single" w:sz="4" w:space="0" w:color="000000"/>
            </w:tcBorders>
            <w:shd w:val="clear" w:color="auto" w:fill="auto"/>
            <w:vAlign w:val="center"/>
            <w:hideMark/>
          </w:tcPr>
          <w:p w14:paraId="6EFE2888" w14:textId="3F54973E" w:rsidR="00DC17EA" w:rsidRPr="003632F5" w:rsidRDefault="007A3555" w:rsidP="00DC17EA">
            <w:pPr>
              <w:ind w:left="0" w:firstLine="0"/>
              <w:jc w:val="center"/>
              <w:rPr>
                <w:rFonts w:ascii="Garamond" w:hAnsi="Garamond"/>
              </w:rPr>
            </w:pPr>
            <w:r w:rsidRPr="003632F5">
              <w:rPr>
                <w:rFonts w:ascii="Garamond" w:hAnsi="Garamond"/>
              </w:rPr>
              <w:t>7</w:t>
            </w:r>
          </w:p>
          <w:p w14:paraId="22444009" w14:textId="5A5D222D" w:rsidR="00DC17EA" w:rsidRPr="003632F5" w:rsidRDefault="007A3555" w:rsidP="00DC17EA">
            <w:pPr>
              <w:ind w:left="0" w:firstLine="0"/>
              <w:jc w:val="center"/>
              <w:rPr>
                <w:rFonts w:ascii="Garamond" w:hAnsi="Garamond"/>
              </w:rPr>
            </w:pPr>
            <w:r w:rsidRPr="003632F5">
              <w:rPr>
                <w:rFonts w:ascii="Garamond" w:hAnsi="Garamond"/>
              </w:rPr>
              <w:t>July 20</w:t>
            </w:r>
          </w:p>
        </w:tc>
        <w:tc>
          <w:tcPr>
            <w:tcW w:w="1980" w:type="dxa"/>
            <w:vMerge w:val="restart"/>
            <w:tcBorders>
              <w:top w:val="single" w:sz="4" w:space="0" w:color="000000"/>
              <w:left w:val="single" w:sz="4" w:space="0" w:color="000000"/>
              <w:right w:val="single" w:sz="4" w:space="0" w:color="000000"/>
            </w:tcBorders>
            <w:shd w:val="clear" w:color="auto" w:fill="auto"/>
            <w:vAlign w:val="center"/>
          </w:tcPr>
          <w:p w14:paraId="672E05F7" w14:textId="70D286B9" w:rsidR="00DC17EA" w:rsidRPr="003632F5" w:rsidRDefault="00DC17EA" w:rsidP="00DC17EA">
            <w:pPr>
              <w:ind w:left="0" w:firstLine="0"/>
              <w:rPr>
                <w:rFonts w:ascii="Garamond" w:hAnsi="Garamond"/>
                <w:b/>
              </w:rPr>
            </w:pPr>
            <w:r w:rsidRPr="003632F5">
              <w:rPr>
                <w:rFonts w:ascii="Garamond" w:hAnsi="Garamond"/>
                <w:b/>
                <w:bCs/>
              </w:rPr>
              <w:t>Passion Week</w:t>
            </w:r>
          </w:p>
        </w:tc>
        <w:tc>
          <w:tcPr>
            <w:tcW w:w="6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7AB9D" w14:textId="32BB0771" w:rsidR="00DC17EA" w:rsidRPr="003632F5" w:rsidRDefault="00DC17EA" w:rsidP="00DC17EA">
            <w:pPr>
              <w:ind w:left="0" w:firstLine="0"/>
              <w:rPr>
                <w:rFonts w:ascii="Garamond" w:hAnsi="Garamond"/>
              </w:rPr>
            </w:pPr>
            <w:r w:rsidRPr="003632F5">
              <w:rPr>
                <w:rFonts w:ascii="Garamond" w:hAnsi="Garamond"/>
              </w:rPr>
              <w:t>The Destruction of the Temple (Mark 13) Sketch 107.</w:t>
            </w:r>
          </w:p>
        </w:tc>
      </w:tr>
      <w:tr w:rsidR="003632F5" w:rsidRPr="003632F5" w14:paraId="59BDCBFC" w14:textId="77777777" w:rsidTr="00323F5B">
        <w:trPr>
          <w:trHeight w:val="251"/>
          <w:jc w:val="center"/>
        </w:trPr>
        <w:tc>
          <w:tcPr>
            <w:tcW w:w="805" w:type="dxa"/>
            <w:vMerge/>
            <w:tcBorders>
              <w:left w:val="single" w:sz="4" w:space="0" w:color="000000"/>
              <w:right w:val="single" w:sz="4" w:space="0" w:color="000000"/>
            </w:tcBorders>
            <w:shd w:val="clear" w:color="auto" w:fill="auto"/>
            <w:vAlign w:val="center"/>
            <w:hideMark/>
          </w:tcPr>
          <w:p w14:paraId="114111F3" w14:textId="77777777" w:rsidR="00DC17EA" w:rsidRPr="003632F5" w:rsidRDefault="00DC17EA" w:rsidP="00DC17EA">
            <w:pPr>
              <w:ind w:left="0" w:firstLine="0"/>
              <w:rPr>
                <w:rFonts w:ascii="Garamond" w:hAnsi="Garamond"/>
              </w:rPr>
            </w:pPr>
          </w:p>
        </w:tc>
        <w:tc>
          <w:tcPr>
            <w:tcW w:w="1980" w:type="dxa"/>
            <w:vMerge/>
            <w:tcBorders>
              <w:left w:val="single" w:sz="4" w:space="0" w:color="000000"/>
              <w:right w:val="single" w:sz="4" w:space="0" w:color="000000"/>
            </w:tcBorders>
            <w:shd w:val="clear" w:color="auto" w:fill="auto"/>
            <w:vAlign w:val="center"/>
          </w:tcPr>
          <w:p w14:paraId="085A45D0" w14:textId="77777777" w:rsidR="00DC17EA" w:rsidRPr="003632F5" w:rsidRDefault="00DC17EA" w:rsidP="00DC17EA">
            <w:pPr>
              <w:ind w:left="0" w:firstLine="0"/>
              <w:rPr>
                <w:rFonts w:ascii="Garamond" w:hAnsi="Garamond"/>
                <w:b/>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16EA0" w14:textId="5E8E8E46" w:rsidR="00DC17EA" w:rsidRPr="003632F5" w:rsidRDefault="00092B31" w:rsidP="00DC17EA">
            <w:pPr>
              <w:ind w:left="0" w:firstLine="0"/>
              <w:rPr>
                <w:rFonts w:ascii="Garamond" w:hAnsi="Garamond"/>
              </w:rPr>
            </w:pPr>
            <w:r>
              <w:rPr>
                <w:rFonts w:ascii="Garamond" w:hAnsi="Garamond"/>
              </w:rPr>
              <w:t>Acceptable Offerings</w:t>
            </w:r>
            <w:r w:rsidR="00DC17EA" w:rsidRPr="003632F5">
              <w:rPr>
                <w:rFonts w:ascii="Garamond" w:hAnsi="Garamond"/>
              </w:rPr>
              <w:t xml:space="preserve"> (</w:t>
            </w:r>
            <w:r>
              <w:rPr>
                <w:rFonts w:ascii="Garamond" w:hAnsi="Garamond"/>
              </w:rPr>
              <w:t xml:space="preserve">Mark 12:28-44; </w:t>
            </w:r>
            <w:r w:rsidR="00DC17EA" w:rsidRPr="003632F5">
              <w:rPr>
                <w:rFonts w:ascii="Garamond" w:hAnsi="Garamond"/>
              </w:rPr>
              <w:t>Mark 14:3-9</w:t>
            </w:r>
            <w:proofErr w:type="gramStart"/>
            <w:r w:rsidR="00DC17EA" w:rsidRPr="003632F5">
              <w:rPr>
                <w:rFonts w:ascii="Garamond" w:hAnsi="Garamond"/>
              </w:rPr>
              <w:t>)  Sketch</w:t>
            </w:r>
            <w:proofErr w:type="gramEnd"/>
            <w:r w:rsidR="00DC17EA" w:rsidRPr="003632F5">
              <w:rPr>
                <w:rFonts w:ascii="Garamond" w:hAnsi="Garamond"/>
              </w:rPr>
              <w:t xml:space="preserve"> 106.</w:t>
            </w:r>
          </w:p>
        </w:tc>
      </w:tr>
      <w:tr w:rsidR="003632F5" w:rsidRPr="003632F5" w14:paraId="0026F44A" w14:textId="77777777" w:rsidTr="00323F5B">
        <w:trPr>
          <w:trHeight w:val="251"/>
          <w:jc w:val="center"/>
        </w:trPr>
        <w:tc>
          <w:tcPr>
            <w:tcW w:w="805" w:type="dxa"/>
            <w:vMerge/>
            <w:tcBorders>
              <w:left w:val="single" w:sz="4" w:space="0" w:color="000000"/>
              <w:bottom w:val="single" w:sz="4" w:space="0" w:color="000000"/>
              <w:right w:val="single" w:sz="4" w:space="0" w:color="000000"/>
            </w:tcBorders>
            <w:shd w:val="clear" w:color="auto" w:fill="auto"/>
            <w:vAlign w:val="center"/>
          </w:tcPr>
          <w:p w14:paraId="710F002E" w14:textId="77777777" w:rsidR="00DC17EA" w:rsidRPr="003632F5" w:rsidRDefault="00DC17EA" w:rsidP="00DC17EA">
            <w:pPr>
              <w:ind w:left="0" w:firstLine="0"/>
              <w:rPr>
                <w:rFonts w:ascii="Garamond" w:hAnsi="Garamond"/>
              </w:rPr>
            </w:pPr>
          </w:p>
        </w:tc>
        <w:tc>
          <w:tcPr>
            <w:tcW w:w="1980" w:type="dxa"/>
            <w:vMerge/>
            <w:tcBorders>
              <w:left w:val="single" w:sz="4" w:space="0" w:color="000000"/>
              <w:bottom w:val="single" w:sz="4" w:space="0" w:color="000000"/>
              <w:right w:val="single" w:sz="4" w:space="0" w:color="000000"/>
            </w:tcBorders>
            <w:shd w:val="clear" w:color="auto" w:fill="auto"/>
            <w:vAlign w:val="center"/>
          </w:tcPr>
          <w:p w14:paraId="6786DDA5" w14:textId="77777777" w:rsidR="00DC17EA" w:rsidRPr="003632F5" w:rsidRDefault="00DC17EA" w:rsidP="00DC17EA">
            <w:pPr>
              <w:ind w:left="0" w:firstLine="0"/>
              <w:rPr>
                <w:rFonts w:ascii="Garamond" w:hAnsi="Garamond"/>
                <w:b/>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CAAF2" w14:textId="3A511B6C" w:rsidR="00DC17EA" w:rsidRPr="003632F5" w:rsidRDefault="00DC17EA" w:rsidP="00DC17EA">
            <w:pPr>
              <w:ind w:left="0" w:firstLine="0"/>
              <w:rPr>
                <w:rFonts w:ascii="Garamond" w:hAnsi="Garamond"/>
              </w:rPr>
            </w:pPr>
            <w:r w:rsidRPr="003632F5">
              <w:rPr>
                <w:rFonts w:ascii="Garamond" w:hAnsi="Garamond"/>
              </w:rPr>
              <w:t>The Upper Room Discourse (John 13-17) Sketch 115, 116, 117.</w:t>
            </w:r>
          </w:p>
        </w:tc>
      </w:tr>
      <w:tr w:rsidR="003632F5" w:rsidRPr="003632F5" w14:paraId="02C85C1D" w14:textId="77777777" w:rsidTr="009311AE">
        <w:trPr>
          <w:trHeight w:val="224"/>
          <w:jc w:val="center"/>
        </w:trPr>
        <w:tc>
          <w:tcPr>
            <w:tcW w:w="805"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0E39FD16" w14:textId="6198FB67" w:rsidR="00DC17EA" w:rsidRPr="003632F5" w:rsidRDefault="007A3555" w:rsidP="00DC17EA">
            <w:pPr>
              <w:ind w:left="0" w:firstLine="0"/>
              <w:jc w:val="center"/>
              <w:rPr>
                <w:rFonts w:ascii="Garamond" w:hAnsi="Garamond"/>
              </w:rPr>
            </w:pPr>
            <w:r w:rsidRPr="003632F5">
              <w:rPr>
                <w:rFonts w:ascii="Garamond" w:hAnsi="Garamond"/>
              </w:rPr>
              <w:t>8</w:t>
            </w:r>
          </w:p>
          <w:p w14:paraId="3C8F8392" w14:textId="5FE86E8A" w:rsidR="00DC17EA" w:rsidRPr="003632F5" w:rsidRDefault="007A3555" w:rsidP="00DC17EA">
            <w:pPr>
              <w:ind w:left="0" w:firstLine="0"/>
              <w:jc w:val="center"/>
              <w:rPr>
                <w:rFonts w:ascii="Garamond" w:hAnsi="Garamond"/>
              </w:rPr>
            </w:pPr>
            <w:r w:rsidRPr="003632F5">
              <w:rPr>
                <w:rFonts w:ascii="Garamond" w:hAnsi="Garamond"/>
              </w:rPr>
              <w:t>July 21</w:t>
            </w:r>
          </w:p>
        </w:tc>
        <w:tc>
          <w:tcPr>
            <w:tcW w:w="1980"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68B739E6" w14:textId="19EFABE9" w:rsidR="00DC17EA" w:rsidRPr="003632F5" w:rsidRDefault="00DC17EA" w:rsidP="00DC17EA">
            <w:pPr>
              <w:ind w:left="0" w:firstLine="0"/>
              <w:rPr>
                <w:rFonts w:ascii="Garamond" w:hAnsi="Garamond"/>
                <w:b/>
              </w:rPr>
            </w:pPr>
            <w:r w:rsidRPr="003632F5">
              <w:rPr>
                <w:rFonts w:ascii="Garamond" w:hAnsi="Garamond"/>
                <w:b/>
                <w:bCs/>
              </w:rPr>
              <w:t>The Crucifixion and Resurrection Narratives</w:t>
            </w:r>
          </w:p>
        </w:tc>
        <w:tc>
          <w:tcPr>
            <w:tcW w:w="6937" w:type="dxa"/>
            <w:tcBorders>
              <w:top w:val="single" w:sz="4" w:space="0" w:color="000000"/>
              <w:left w:val="single" w:sz="4" w:space="0" w:color="000000"/>
              <w:right w:val="single" w:sz="4" w:space="0" w:color="000000"/>
            </w:tcBorders>
            <w:shd w:val="clear" w:color="auto" w:fill="DBE5F1" w:themeFill="accent1" w:themeFillTint="33"/>
          </w:tcPr>
          <w:p w14:paraId="09119687" w14:textId="674AC645" w:rsidR="00DC17EA" w:rsidRPr="003632F5" w:rsidRDefault="00857D5A" w:rsidP="00DC17EA">
            <w:pPr>
              <w:ind w:left="0" w:firstLine="0"/>
              <w:rPr>
                <w:rFonts w:ascii="Garamond" w:hAnsi="Garamond"/>
              </w:rPr>
            </w:pPr>
            <w:r>
              <w:rPr>
                <w:rFonts w:ascii="Garamond" w:hAnsi="Garamond"/>
              </w:rPr>
              <w:t>The Two Trials (Sketch 108)</w:t>
            </w:r>
          </w:p>
        </w:tc>
      </w:tr>
      <w:tr w:rsidR="00857D5A" w:rsidRPr="003632F5" w14:paraId="1315B8D0" w14:textId="77777777" w:rsidTr="00323F5B">
        <w:trPr>
          <w:trHeight w:val="224"/>
          <w:jc w:val="center"/>
        </w:trPr>
        <w:tc>
          <w:tcPr>
            <w:tcW w:w="805" w:type="dxa"/>
            <w:vMerge/>
            <w:tcBorders>
              <w:left w:val="single" w:sz="4" w:space="0" w:color="000000"/>
              <w:right w:val="single" w:sz="4" w:space="0" w:color="000000"/>
            </w:tcBorders>
            <w:shd w:val="clear" w:color="auto" w:fill="DBE5F1" w:themeFill="accent1" w:themeFillTint="33"/>
            <w:vAlign w:val="center"/>
          </w:tcPr>
          <w:p w14:paraId="70DD1FAA" w14:textId="77777777" w:rsidR="00857D5A" w:rsidRPr="003632F5" w:rsidRDefault="00857D5A" w:rsidP="00857D5A">
            <w:pPr>
              <w:ind w:left="0" w:firstLine="0"/>
              <w:jc w:val="center"/>
              <w:rPr>
                <w:rFonts w:ascii="Garamond" w:hAnsi="Garamond"/>
              </w:rPr>
            </w:pPr>
          </w:p>
        </w:tc>
        <w:tc>
          <w:tcPr>
            <w:tcW w:w="1980" w:type="dxa"/>
            <w:vMerge/>
            <w:tcBorders>
              <w:left w:val="single" w:sz="4" w:space="0" w:color="000000"/>
              <w:right w:val="single" w:sz="4" w:space="0" w:color="000000"/>
            </w:tcBorders>
            <w:shd w:val="clear" w:color="auto" w:fill="DBE5F1" w:themeFill="accent1" w:themeFillTint="33"/>
            <w:vAlign w:val="center"/>
          </w:tcPr>
          <w:p w14:paraId="6E149F83" w14:textId="77777777" w:rsidR="00857D5A" w:rsidRPr="003632F5" w:rsidRDefault="00857D5A" w:rsidP="00857D5A">
            <w:pPr>
              <w:ind w:left="0" w:firstLine="0"/>
              <w:rPr>
                <w:rFonts w:ascii="Garamond" w:hAnsi="Garamond"/>
                <w:b/>
              </w:rPr>
            </w:pPr>
          </w:p>
        </w:tc>
        <w:tc>
          <w:tcPr>
            <w:tcW w:w="6937" w:type="dxa"/>
            <w:tcBorders>
              <w:top w:val="single" w:sz="4" w:space="0" w:color="000000"/>
              <w:left w:val="single" w:sz="4" w:space="0" w:color="000000"/>
              <w:right w:val="single" w:sz="4" w:space="0" w:color="000000"/>
            </w:tcBorders>
            <w:shd w:val="clear" w:color="auto" w:fill="DBE5F1" w:themeFill="accent1" w:themeFillTint="33"/>
          </w:tcPr>
          <w:p w14:paraId="28384E04" w14:textId="48C5282A" w:rsidR="00857D5A" w:rsidRPr="003632F5" w:rsidRDefault="00857D5A" w:rsidP="00857D5A">
            <w:pPr>
              <w:ind w:left="0" w:firstLine="0"/>
              <w:rPr>
                <w:rFonts w:ascii="Garamond" w:hAnsi="Garamond"/>
              </w:rPr>
            </w:pPr>
            <w:r w:rsidRPr="003632F5">
              <w:rPr>
                <w:rFonts w:ascii="Garamond" w:hAnsi="Garamond"/>
              </w:rPr>
              <w:t>Barabbas and Simon of Cyrene, the Ransom and the Model (Mark 15</w:t>
            </w:r>
            <w:proofErr w:type="gramStart"/>
            <w:r w:rsidRPr="003632F5">
              <w:rPr>
                <w:rFonts w:ascii="Garamond" w:hAnsi="Garamond"/>
              </w:rPr>
              <w:t>)  Sketch</w:t>
            </w:r>
            <w:proofErr w:type="gramEnd"/>
            <w:r w:rsidRPr="003632F5">
              <w:rPr>
                <w:rFonts w:ascii="Garamond" w:hAnsi="Garamond"/>
              </w:rPr>
              <w:t xml:space="preserve"> 109.</w:t>
            </w:r>
          </w:p>
        </w:tc>
      </w:tr>
      <w:tr w:rsidR="00857D5A" w:rsidRPr="003632F5" w14:paraId="1DC1BCC0" w14:textId="77777777" w:rsidTr="00323F5B">
        <w:trPr>
          <w:trHeight w:val="224"/>
          <w:jc w:val="center"/>
        </w:trPr>
        <w:tc>
          <w:tcPr>
            <w:tcW w:w="805" w:type="dxa"/>
            <w:vMerge/>
            <w:tcBorders>
              <w:left w:val="single" w:sz="4" w:space="0" w:color="000000"/>
              <w:right w:val="single" w:sz="4" w:space="0" w:color="000000"/>
            </w:tcBorders>
            <w:shd w:val="clear" w:color="auto" w:fill="DBE5F1" w:themeFill="accent1" w:themeFillTint="33"/>
            <w:vAlign w:val="center"/>
          </w:tcPr>
          <w:p w14:paraId="435FB05F" w14:textId="77777777" w:rsidR="00857D5A" w:rsidRPr="003632F5" w:rsidRDefault="00857D5A" w:rsidP="00857D5A">
            <w:pPr>
              <w:ind w:left="0" w:firstLine="0"/>
              <w:jc w:val="center"/>
              <w:rPr>
                <w:rFonts w:ascii="Garamond" w:hAnsi="Garamond"/>
              </w:rPr>
            </w:pPr>
          </w:p>
        </w:tc>
        <w:tc>
          <w:tcPr>
            <w:tcW w:w="1980" w:type="dxa"/>
            <w:vMerge/>
            <w:tcBorders>
              <w:left w:val="single" w:sz="4" w:space="0" w:color="000000"/>
              <w:right w:val="single" w:sz="4" w:space="0" w:color="000000"/>
            </w:tcBorders>
            <w:shd w:val="clear" w:color="auto" w:fill="DBE5F1" w:themeFill="accent1" w:themeFillTint="33"/>
            <w:vAlign w:val="center"/>
          </w:tcPr>
          <w:p w14:paraId="48FDF7D0" w14:textId="77777777" w:rsidR="00857D5A" w:rsidRPr="003632F5" w:rsidRDefault="00857D5A" w:rsidP="00857D5A">
            <w:pPr>
              <w:ind w:left="0" w:firstLine="0"/>
              <w:rPr>
                <w:rFonts w:ascii="Garamond" w:hAnsi="Garamond"/>
                <w:b/>
              </w:rPr>
            </w:pPr>
          </w:p>
        </w:tc>
        <w:tc>
          <w:tcPr>
            <w:tcW w:w="6937" w:type="dxa"/>
            <w:tcBorders>
              <w:top w:val="single" w:sz="4" w:space="0" w:color="000000"/>
              <w:left w:val="single" w:sz="4" w:space="0" w:color="000000"/>
              <w:right w:val="single" w:sz="4" w:space="0" w:color="000000"/>
            </w:tcBorders>
            <w:shd w:val="clear" w:color="auto" w:fill="DBE5F1" w:themeFill="accent1" w:themeFillTint="33"/>
          </w:tcPr>
          <w:p w14:paraId="5218D575" w14:textId="5789CD03" w:rsidR="00857D5A" w:rsidRPr="003632F5" w:rsidRDefault="00857D5A" w:rsidP="00857D5A">
            <w:pPr>
              <w:ind w:left="0" w:firstLine="0"/>
              <w:rPr>
                <w:rFonts w:ascii="Garamond" w:hAnsi="Garamond"/>
              </w:rPr>
            </w:pPr>
            <w:r w:rsidRPr="003632F5">
              <w:rPr>
                <w:rFonts w:ascii="Garamond" w:hAnsi="Garamond"/>
              </w:rPr>
              <w:t>The Faithful women (Mark 16, Matthew 28, Luke 24, John 20-21), Sketch 110</w:t>
            </w:r>
          </w:p>
        </w:tc>
      </w:tr>
      <w:tr w:rsidR="00857D5A" w:rsidRPr="003632F5" w14:paraId="15D6E396" w14:textId="77777777" w:rsidTr="009311AE">
        <w:trPr>
          <w:trHeight w:val="242"/>
          <w:jc w:val="center"/>
        </w:trPr>
        <w:tc>
          <w:tcPr>
            <w:tcW w:w="805" w:type="dxa"/>
            <w:vMerge w:val="restart"/>
            <w:tcBorders>
              <w:left w:val="single" w:sz="4" w:space="0" w:color="000000"/>
              <w:right w:val="single" w:sz="4" w:space="0" w:color="000000"/>
            </w:tcBorders>
            <w:shd w:val="clear" w:color="auto" w:fill="auto"/>
            <w:vAlign w:val="center"/>
          </w:tcPr>
          <w:p w14:paraId="4E16706D" w14:textId="7E856ECF" w:rsidR="00857D5A" w:rsidRPr="003632F5" w:rsidRDefault="00857D5A" w:rsidP="00857D5A">
            <w:pPr>
              <w:ind w:left="0" w:firstLine="0"/>
              <w:jc w:val="center"/>
              <w:rPr>
                <w:rFonts w:ascii="Garamond" w:hAnsi="Garamond"/>
              </w:rPr>
            </w:pPr>
            <w:r w:rsidRPr="003632F5">
              <w:rPr>
                <w:rFonts w:ascii="Garamond" w:hAnsi="Garamond"/>
              </w:rPr>
              <w:t>9</w:t>
            </w:r>
          </w:p>
          <w:p w14:paraId="55E398FA" w14:textId="2E727843" w:rsidR="00857D5A" w:rsidRPr="003632F5" w:rsidRDefault="00857D5A" w:rsidP="00857D5A">
            <w:pPr>
              <w:ind w:left="0" w:firstLine="0"/>
              <w:jc w:val="center"/>
              <w:rPr>
                <w:rFonts w:ascii="Garamond" w:hAnsi="Garamond"/>
              </w:rPr>
            </w:pPr>
            <w:r w:rsidRPr="003632F5">
              <w:rPr>
                <w:rFonts w:ascii="Garamond" w:hAnsi="Garamond"/>
              </w:rPr>
              <w:t>July 22</w:t>
            </w:r>
          </w:p>
        </w:tc>
        <w:tc>
          <w:tcPr>
            <w:tcW w:w="1980" w:type="dxa"/>
            <w:vMerge w:val="restart"/>
            <w:tcBorders>
              <w:left w:val="single" w:sz="4" w:space="0" w:color="000000"/>
              <w:right w:val="single" w:sz="4" w:space="0" w:color="000000"/>
            </w:tcBorders>
            <w:shd w:val="clear" w:color="auto" w:fill="auto"/>
            <w:vAlign w:val="center"/>
          </w:tcPr>
          <w:p w14:paraId="1770904E" w14:textId="6BA8A5F2" w:rsidR="00857D5A" w:rsidRPr="003632F5" w:rsidRDefault="00857D5A" w:rsidP="00857D5A">
            <w:pPr>
              <w:ind w:left="0" w:firstLine="0"/>
              <w:rPr>
                <w:rFonts w:ascii="Garamond" w:hAnsi="Garamond"/>
                <w:b/>
              </w:rPr>
            </w:pPr>
            <w:r w:rsidRPr="003632F5">
              <w:rPr>
                <w:rFonts w:ascii="Garamond" w:hAnsi="Garamond"/>
                <w:b/>
              </w:rPr>
              <w:t>The Method and Message of Jesus</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0539CF6B" w14:textId="2EF997A1" w:rsidR="00857D5A" w:rsidRPr="003632F5" w:rsidRDefault="0089482A" w:rsidP="00857D5A">
            <w:pPr>
              <w:ind w:left="0" w:firstLine="0"/>
              <w:rPr>
                <w:rFonts w:ascii="Garamond" w:hAnsi="Garamond"/>
              </w:rPr>
            </w:pPr>
            <w:r>
              <w:rPr>
                <w:rFonts w:ascii="Garamond" w:hAnsi="Garamond" w:cs="Arial"/>
              </w:rPr>
              <w:t xml:space="preserve">Missionary Vision: </w:t>
            </w:r>
            <w:r w:rsidRPr="003632F5">
              <w:rPr>
                <w:rFonts w:ascii="Garamond" w:hAnsi="Garamond" w:cs="Arial"/>
              </w:rPr>
              <w:t>Matthew 28:18-20.</w:t>
            </w:r>
            <w:r>
              <w:rPr>
                <w:rFonts w:ascii="Garamond" w:hAnsi="Garamond" w:cs="Arial"/>
              </w:rPr>
              <w:t>, Sketch 127</w:t>
            </w:r>
          </w:p>
        </w:tc>
      </w:tr>
      <w:tr w:rsidR="00857D5A" w:rsidRPr="003632F5" w14:paraId="5F2A6F6E" w14:textId="77777777" w:rsidTr="009311AE">
        <w:trPr>
          <w:trHeight w:val="242"/>
          <w:jc w:val="center"/>
        </w:trPr>
        <w:tc>
          <w:tcPr>
            <w:tcW w:w="805" w:type="dxa"/>
            <w:vMerge/>
            <w:tcBorders>
              <w:left w:val="single" w:sz="4" w:space="0" w:color="000000"/>
              <w:right w:val="single" w:sz="4" w:space="0" w:color="000000"/>
            </w:tcBorders>
            <w:shd w:val="clear" w:color="auto" w:fill="auto"/>
            <w:vAlign w:val="center"/>
          </w:tcPr>
          <w:p w14:paraId="6DEC4E42" w14:textId="77777777" w:rsidR="00857D5A" w:rsidRPr="003632F5" w:rsidRDefault="00857D5A" w:rsidP="00857D5A">
            <w:pPr>
              <w:ind w:left="0" w:firstLine="0"/>
              <w:jc w:val="center"/>
              <w:rPr>
                <w:rFonts w:ascii="Garamond" w:hAnsi="Garamond"/>
              </w:rPr>
            </w:pPr>
          </w:p>
        </w:tc>
        <w:tc>
          <w:tcPr>
            <w:tcW w:w="1980" w:type="dxa"/>
            <w:vMerge/>
            <w:tcBorders>
              <w:left w:val="single" w:sz="4" w:space="0" w:color="000000"/>
              <w:right w:val="single" w:sz="4" w:space="0" w:color="000000"/>
            </w:tcBorders>
            <w:shd w:val="clear" w:color="auto" w:fill="auto"/>
            <w:vAlign w:val="center"/>
          </w:tcPr>
          <w:p w14:paraId="1D832B0C" w14:textId="77777777" w:rsidR="00857D5A" w:rsidRPr="003632F5" w:rsidRDefault="00857D5A" w:rsidP="00857D5A">
            <w:pPr>
              <w:ind w:left="0" w:firstLine="0"/>
              <w:rPr>
                <w:rFonts w:ascii="Garamond" w:hAnsi="Garamond"/>
                <w:b/>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2E9682F3" w14:textId="445A92BD" w:rsidR="00857D5A" w:rsidRPr="003632F5" w:rsidRDefault="0089482A" w:rsidP="00857D5A">
            <w:pPr>
              <w:ind w:left="0" w:firstLine="0"/>
              <w:rPr>
                <w:rFonts w:ascii="Garamond" w:hAnsi="Garamond"/>
              </w:rPr>
            </w:pPr>
            <w:r>
              <w:rPr>
                <w:rFonts w:ascii="Garamond" w:hAnsi="Garamond"/>
              </w:rPr>
              <w:t>The Good Shepherd</w:t>
            </w:r>
            <w:r w:rsidRPr="003632F5">
              <w:rPr>
                <w:rFonts w:ascii="Garamond" w:hAnsi="Garamond"/>
              </w:rPr>
              <w:t xml:space="preserve">: </w:t>
            </w:r>
            <w:r>
              <w:rPr>
                <w:rFonts w:ascii="Garamond" w:hAnsi="Garamond"/>
              </w:rPr>
              <w:t>Sketch 1</w:t>
            </w:r>
          </w:p>
        </w:tc>
      </w:tr>
      <w:tr w:rsidR="00857D5A" w:rsidRPr="003632F5" w14:paraId="166EAA4B" w14:textId="77777777" w:rsidTr="009311AE">
        <w:trPr>
          <w:trHeight w:val="242"/>
          <w:jc w:val="center"/>
        </w:trPr>
        <w:tc>
          <w:tcPr>
            <w:tcW w:w="805" w:type="dxa"/>
            <w:vMerge/>
            <w:tcBorders>
              <w:left w:val="single" w:sz="4" w:space="0" w:color="000000"/>
              <w:bottom w:val="single" w:sz="4" w:space="0" w:color="000000"/>
              <w:right w:val="single" w:sz="4" w:space="0" w:color="000000"/>
            </w:tcBorders>
            <w:shd w:val="clear" w:color="auto" w:fill="auto"/>
            <w:vAlign w:val="center"/>
          </w:tcPr>
          <w:p w14:paraId="51B3DDD8" w14:textId="77777777" w:rsidR="00857D5A" w:rsidRPr="003632F5" w:rsidRDefault="00857D5A" w:rsidP="00857D5A">
            <w:pPr>
              <w:ind w:left="0" w:firstLine="0"/>
              <w:jc w:val="center"/>
              <w:rPr>
                <w:rFonts w:ascii="Garamond" w:hAnsi="Garamond"/>
              </w:rPr>
            </w:pPr>
          </w:p>
        </w:tc>
        <w:tc>
          <w:tcPr>
            <w:tcW w:w="1980" w:type="dxa"/>
            <w:vMerge/>
            <w:tcBorders>
              <w:left w:val="single" w:sz="4" w:space="0" w:color="000000"/>
              <w:bottom w:val="single" w:sz="4" w:space="0" w:color="000000"/>
              <w:right w:val="single" w:sz="4" w:space="0" w:color="000000"/>
            </w:tcBorders>
            <w:shd w:val="clear" w:color="auto" w:fill="auto"/>
            <w:vAlign w:val="center"/>
          </w:tcPr>
          <w:p w14:paraId="7C52990F" w14:textId="77777777" w:rsidR="00857D5A" w:rsidRPr="003632F5" w:rsidRDefault="00857D5A" w:rsidP="00857D5A">
            <w:pPr>
              <w:ind w:left="0" w:firstLine="0"/>
              <w:rPr>
                <w:rFonts w:ascii="Garamond" w:hAnsi="Garamond"/>
                <w:b/>
              </w:rPr>
            </w:pP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6E358650" w14:textId="315927DA" w:rsidR="00857D5A" w:rsidRPr="003632F5" w:rsidRDefault="00857D5A" w:rsidP="00857D5A">
            <w:pPr>
              <w:ind w:left="0" w:firstLine="0"/>
              <w:rPr>
                <w:rFonts w:ascii="Garamond" w:hAnsi="Garamond"/>
              </w:rPr>
            </w:pPr>
          </w:p>
        </w:tc>
      </w:tr>
      <w:tr w:rsidR="00857D5A" w:rsidRPr="003632F5" w14:paraId="322C79AC" w14:textId="77777777" w:rsidTr="009311AE">
        <w:trPr>
          <w:trHeight w:val="248"/>
          <w:jc w:val="center"/>
        </w:trPr>
        <w:tc>
          <w:tcPr>
            <w:tcW w:w="805" w:type="dxa"/>
            <w:vMerge w:val="restart"/>
            <w:tcBorders>
              <w:left w:val="single" w:sz="4" w:space="0" w:color="000000"/>
              <w:right w:val="single" w:sz="4" w:space="0" w:color="000000"/>
            </w:tcBorders>
            <w:shd w:val="clear" w:color="auto" w:fill="DBE5F1" w:themeFill="accent1" w:themeFillTint="33"/>
            <w:vAlign w:val="center"/>
          </w:tcPr>
          <w:p w14:paraId="7FAB61E5" w14:textId="77777777" w:rsidR="00857D5A" w:rsidRPr="003632F5" w:rsidRDefault="00857D5A" w:rsidP="00857D5A">
            <w:pPr>
              <w:ind w:left="0" w:firstLine="0"/>
              <w:jc w:val="center"/>
              <w:rPr>
                <w:rFonts w:ascii="Garamond" w:hAnsi="Garamond"/>
              </w:rPr>
            </w:pPr>
            <w:r w:rsidRPr="003632F5">
              <w:rPr>
                <w:rFonts w:ascii="Garamond" w:hAnsi="Garamond"/>
              </w:rPr>
              <w:t>10</w:t>
            </w:r>
          </w:p>
          <w:p w14:paraId="286B1745" w14:textId="6ED704AC" w:rsidR="00857D5A" w:rsidRPr="003632F5" w:rsidRDefault="00857D5A" w:rsidP="00857D5A">
            <w:pPr>
              <w:ind w:left="0" w:firstLine="0"/>
              <w:jc w:val="center"/>
              <w:rPr>
                <w:rFonts w:ascii="Garamond" w:hAnsi="Garamond"/>
              </w:rPr>
            </w:pPr>
            <w:r w:rsidRPr="003632F5">
              <w:rPr>
                <w:rFonts w:ascii="Garamond" w:hAnsi="Garamond"/>
              </w:rPr>
              <w:t>July 23</w:t>
            </w:r>
          </w:p>
        </w:tc>
        <w:tc>
          <w:tcPr>
            <w:tcW w:w="1980" w:type="dxa"/>
            <w:vMerge w:val="restart"/>
            <w:tcBorders>
              <w:left w:val="single" w:sz="4" w:space="0" w:color="000000"/>
              <w:right w:val="single" w:sz="4" w:space="0" w:color="000000"/>
            </w:tcBorders>
            <w:shd w:val="clear" w:color="auto" w:fill="DBE5F1" w:themeFill="accent1" w:themeFillTint="33"/>
            <w:vAlign w:val="center"/>
          </w:tcPr>
          <w:p w14:paraId="2F688AC8" w14:textId="04105124" w:rsidR="00857D5A" w:rsidRPr="003632F5" w:rsidRDefault="00857D5A" w:rsidP="00857D5A">
            <w:pPr>
              <w:ind w:left="0" w:firstLine="0"/>
              <w:rPr>
                <w:rFonts w:ascii="Garamond" w:hAnsi="Garamond"/>
                <w:b/>
              </w:rPr>
            </w:pPr>
            <w:r w:rsidRPr="003632F5">
              <w:rPr>
                <w:rFonts w:ascii="Garamond" w:hAnsi="Garamond"/>
                <w:b/>
              </w:rPr>
              <w:t>The Method and Message of Jesus</w:t>
            </w:r>
          </w:p>
        </w:tc>
        <w:tc>
          <w:tcPr>
            <w:tcW w:w="6937" w:type="dxa"/>
            <w:tcBorders>
              <w:top w:val="single" w:sz="4" w:space="0" w:color="000000"/>
              <w:left w:val="single" w:sz="4" w:space="0" w:color="000000"/>
              <w:right w:val="single" w:sz="4" w:space="0" w:color="000000"/>
            </w:tcBorders>
            <w:shd w:val="clear" w:color="auto" w:fill="DBE5F1" w:themeFill="accent1" w:themeFillTint="33"/>
          </w:tcPr>
          <w:p w14:paraId="58A0F6E4" w14:textId="432FF893" w:rsidR="00857D5A" w:rsidRPr="003632F5" w:rsidRDefault="00857D5A" w:rsidP="00857D5A">
            <w:pPr>
              <w:ind w:left="0" w:firstLine="0"/>
              <w:rPr>
                <w:rFonts w:ascii="Garamond" w:hAnsi="Garamond"/>
              </w:rPr>
            </w:pPr>
            <w:r w:rsidRPr="003632F5">
              <w:rPr>
                <w:rFonts w:ascii="Garamond" w:hAnsi="Garamond"/>
              </w:rPr>
              <w:t xml:space="preserve">Missionary Vision: </w:t>
            </w:r>
            <w:r w:rsidRPr="003632F5">
              <w:rPr>
                <w:rFonts w:ascii="Garamond" w:hAnsi="Garamond" w:cs="Arial"/>
              </w:rPr>
              <w:t xml:space="preserve">Mark 6:1-13, 30; </w:t>
            </w:r>
            <w:r w:rsidRPr="003632F5">
              <w:rPr>
                <w:rFonts w:ascii="Garamond" w:hAnsi="Garamond"/>
              </w:rPr>
              <w:t xml:space="preserve">Sketches </w:t>
            </w:r>
            <w:r w:rsidR="0089482A">
              <w:rPr>
                <w:rFonts w:ascii="Garamond" w:hAnsi="Garamond"/>
              </w:rPr>
              <w:t>43</w:t>
            </w:r>
          </w:p>
        </w:tc>
      </w:tr>
      <w:tr w:rsidR="00857D5A" w:rsidRPr="003632F5" w14:paraId="055AE279" w14:textId="77777777" w:rsidTr="00323F5B">
        <w:trPr>
          <w:trHeight w:val="248"/>
          <w:jc w:val="center"/>
        </w:trPr>
        <w:tc>
          <w:tcPr>
            <w:tcW w:w="805" w:type="dxa"/>
            <w:vMerge/>
            <w:tcBorders>
              <w:left w:val="single" w:sz="4" w:space="0" w:color="000000"/>
              <w:right w:val="single" w:sz="4" w:space="0" w:color="000000"/>
            </w:tcBorders>
            <w:shd w:val="clear" w:color="auto" w:fill="DBE5F1" w:themeFill="accent1" w:themeFillTint="33"/>
            <w:vAlign w:val="center"/>
          </w:tcPr>
          <w:p w14:paraId="4D1588B8" w14:textId="77777777" w:rsidR="00857D5A" w:rsidRPr="003632F5" w:rsidRDefault="00857D5A" w:rsidP="00857D5A">
            <w:pPr>
              <w:ind w:left="0" w:firstLine="0"/>
              <w:jc w:val="center"/>
              <w:rPr>
                <w:rFonts w:ascii="Garamond" w:hAnsi="Garamond"/>
              </w:rPr>
            </w:pPr>
          </w:p>
        </w:tc>
        <w:tc>
          <w:tcPr>
            <w:tcW w:w="1980" w:type="dxa"/>
            <w:vMerge/>
            <w:tcBorders>
              <w:left w:val="single" w:sz="4" w:space="0" w:color="000000"/>
              <w:right w:val="single" w:sz="4" w:space="0" w:color="000000"/>
            </w:tcBorders>
            <w:shd w:val="clear" w:color="auto" w:fill="DBE5F1" w:themeFill="accent1" w:themeFillTint="33"/>
            <w:vAlign w:val="center"/>
          </w:tcPr>
          <w:p w14:paraId="4E2AE192" w14:textId="77777777" w:rsidR="00857D5A" w:rsidRPr="003632F5" w:rsidRDefault="00857D5A" w:rsidP="00857D5A">
            <w:pPr>
              <w:ind w:left="0" w:firstLine="0"/>
              <w:rPr>
                <w:rFonts w:ascii="Garamond" w:hAnsi="Garamond"/>
                <w:b/>
              </w:rPr>
            </w:pPr>
          </w:p>
        </w:tc>
        <w:tc>
          <w:tcPr>
            <w:tcW w:w="6937" w:type="dxa"/>
            <w:tcBorders>
              <w:top w:val="single" w:sz="4" w:space="0" w:color="000000"/>
              <w:left w:val="single" w:sz="4" w:space="0" w:color="000000"/>
              <w:right w:val="single" w:sz="4" w:space="0" w:color="000000"/>
            </w:tcBorders>
            <w:shd w:val="clear" w:color="auto" w:fill="DBE5F1" w:themeFill="accent1" w:themeFillTint="33"/>
          </w:tcPr>
          <w:p w14:paraId="5E1C7900" w14:textId="781ED3A8" w:rsidR="00857D5A" w:rsidRPr="003632F5" w:rsidRDefault="0089482A" w:rsidP="00857D5A">
            <w:pPr>
              <w:ind w:left="0" w:firstLine="0"/>
              <w:rPr>
                <w:rFonts w:ascii="Garamond" w:hAnsi="Garamond"/>
              </w:rPr>
            </w:pPr>
            <w:r>
              <w:rPr>
                <w:rFonts w:ascii="Garamond" w:hAnsi="Garamond"/>
              </w:rPr>
              <w:t>The Nature of Suffering: Sketch 12</w:t>
            </w:r>
            <w:r>
              <w:rPr>
                <w:rFonts w:ascii="Garamond" w:hAnsi="Garamond"/>
              </w:rPr>
              <w:t>8</w:t>
            </w:r>
          </w:p>
        </w:tc>
      </w:tr>
      <w:tr w:rsidR="00857D5A" w:rsidRPr="003632F5" w14:paraId="3FAC180D" w14:textId="77777777" w:rsidTr="00323F5B">
        <w:trPr>
          <w:trHeight w:val="248"/>
          <w:jc w:val="center"/>
        </w:trPr>
        <w:tc>
          <w:tcPr>
            <w:tcW w:w="805" w:type="dxa"/>
            <w:vMerge/>
            <w:tcBorders>
              <w:left w:val="single" w:sz="4" w:space="0" w:color="000000"/>
              <w:right w:val="single" w:sz="4" w:space="0" w:color="000000"/>
            </w:tcBorders>
            <w:shd w:val="clear" w:color="auto" w:fill="DBE5F1" w:themeFill="accent1" w:themeFillTint="33"/>
            <w:vAlign w:val="center"/>
          </w:tcPr>
          <w:p w14:paraId="0AAEFDE6" w14:textId="77777777" w:rsidR="00857D5A" w:rsidRPr="003632F5" w:rsidRDefault="00857D5A" w:rsidP="00857D5A">
            <w:pPr>
              <w:ind w:left="0" w:firstLine="0"/>
              <w:jc w:val="center"/>
              <w:rPr>
                <w:rFonts w:ascii="Garamond" w:hAnsi="Garamond"/>
              </w:rPr>
            </w:pPr>
          </w:p>
        </w:tc>
        <w:tc>
          <w:tcPr>
            <w:tcW w:w="1980" w:type="dxa"/>
            <w:vMerge/>
            <w:tcBorders>
              <w:left w:val="single" w:sz="4" w:space="0" w:color="000000"/>
              <w:right w:val="single" w:sz="4" w:space="0" w:color="000000"/>
            </w:tcBorders>
            <w:shd w:val="clear" w:color="auto" w:fill="DBE5F1" w:themeFill="accent1" w:themeFillTint="33"/>
            <w:vAlign w:val="center"/>
          </w:tcPr>
          <w:p w14:paraId="764F0E08" w14:textId="77777777" w:rsidR="00857D5A" w:rsidRPr="003632F5" w:rsidRDefault="00857D5A" w:rsidP="00857D5A">
            <w:pPr>
              <w:ind w:left="0" w:firstLine="0"/>
              <w:rPr>
                <w:rFonts w:ascii="Garamond" w:hAnsi="Garamond"/>
                <w:b/>
              </w:rPr>
            </w:pPr>
          </w:p>
        </w:tc>
        <w:tc>
          <w:tcPr>
            <w:tcW w:w="6937" w:type="dxa"/>
            <w:tcBorders>
              <w:top w:val="single" w:sz="4" w:space="0" w:color="000000"/>
              <w:left w:val="single" w:sz="4" w:space="0" w:color="000000"/>
              <w:right w:val="single" w:sz="4" w:space="0" w:color="000000"/>
            </w:tcBorders>
            <w:shd w:val="clear" w:color="auto" w:fill="DBE5F1" w:themeFill="accent1" w:themeFillTint="33"/>
          </w:tcPr>
          <w:p w14:paraId="51DA52EC" w14:textId="2E6EAF60" w:rsidR="00857D5A" w:rsidRPr="003632F5" w:rsidRDefault="00857D5A" w:rsidP="00857D5A">
            <w:pPr>
              <w:ind w:left="0" w:firstLine="0"/>
              <w:rPr>
                <w:rFonts w:ascii="Garamond" w:hAnsi="Garamond"/>
              </w:rPr>
            </w:pPr>
          </w:p>
        </w:tc>
      </w:tr>
      <w:tr w:rsidR="00857D5A" w:rsidRPr="003632F5" w14:paraId="4CDD44BA" w14:textId="77777777" w:rsidTr="002801E9">
        <w:trPr>
          <w:trHeight w:val="242"/>
          <w:jc w:val="center"/>
        </w:trPr>
        <w:tc>
          <w:tcPr>
            <w:tcW w:w="805" w:type="dxa"/>
            <w:tcBorders>
              <w:left w:val="single" w:sz="4" w:space="0" w:color="000000"/>
              <w:bottom w:val="single" w:sz="4" w:space="0" w:color="000000"/>
              <w:right w:val="single" w:sz="4" w:space="0" w:color="000000"/>
            </w:tcBorders>
            <w:shd w:val="clear" w:color="auto" w:fill="auto"/>
            <w:vAlign w:val="center"/>
          </w:tcPr>
          <w:p w14:paraId="3CABFE74" w14:textId="3E493D41" w:rsidR="00857D5A" w:rsidRPr="003632F5" w:rsidRDefault="00857D5A" w:rsidP="00857D5A">
            <w:pPr>
              <w:ind w:left="0" w:firstLine="0"/>
              <w:jc w:val="center"/>
              <w:rPr>
                <w:rFonts w:ascii="Garamond" w:hAnsi="Garamond"/>
              </w:rPr>
            </w:pPr>
            <w:r>
              <w:rPr>
                <w:rFonts w:ascii="Garamond" w:hAnsi="Garamond"/>
              </w:rPr>
              <w:t>Aug 21</w:t>
            </w:r>
          </w:p>
        </w:tc>
        <w:tc>
          <w:tcPr>
            <w:tcW w:w="1980" w:type="dxa"/>
            <w:tcBorders>
              <w:left w:val="single" w:sz="4" w:space="0" w:color="000000"/>
              <w:bottom w:val="single" w:sz="4" w:space="0" w:color="000000"/>
              <w:right w:val="single" w:sz="4" w:space="0" w:color="000000"/>
            </w:tcBorders>
            <w:shd w:val="clear" w:color="auto" w:fill="auto"/>
            <w:vAlign w:val="center"/>
          </w:tcPr>
          <w:p w14:paraId="2D4D7D56" w14:textId="390927C8" w:rsidR="00857D5A" w:rsidRPr="003632F5" w:rsidRDefault="00857D5A" w:rsidP="00857D5A">
            <w:pPr>
              <w:ind w:left="0" w:firstLine="0"/>
              <w:rPr>
                <w:rFonts w:ascii="Garamond" w:hAnsi="Garamond"/>
                <w:b/>
              </w:rPr>
            </w:pPr>
            <w:r w:rsidRPr="003632F5">
              <w:rPr>
                <w:rFonts w:ascii="Garamond" w:hAnsi="Garamond"/>
                <w:b/>
              </w:rPr>
              <w:t>Final Due Date</w:t>
            </w:r>
          </w:p>
        </w:tc>
        <w:tc>
          <w:tcPr>
            <w:tcW w:w="6937" w:type="dxa"/>
            <w:tcBorders>
              <w:top w:val="single" w:sz="4" w:space="0" w:color="000000"/>
              <w:left w:val="single" w:sz="4" w:space="0" w:color="000000"/>
              <w:bottom w:val="single" w:sz="4" w:space="0" w:color="000000"/>
              <w:right w:val="single" w:sz="4" w:space="0" w:color="000000"/>
            </w:tcBorders>
            <w:shd w:val="clear" w:color="auto" w:fill="auto"/>
          </w:tcPr>
          <w:p w14:paraId="10CE13E0" w14:textId="2F47EED0" w:rsidR="00857D5A" w:rsidRPr="003632F5" w:rsidRDefault="00857D5A" w:rsidP="00857D5A">
            <w:pPr>
              <w:ind w:left="0" w:firstLine="0"/>
              <w:rPr>
                <w:rFonts w:ascii="Garamond" w:hAnsi="Garamond"/>
              </w:rPr>
            </w:pPr>
            <w:r w:rsidRPr="003632F5">
              <w:rPr>
                <w:rFonts w:ascii="Garamond" w:hAnsi="Garamond"/>
              </w:rPr>
              <w:t xml:space="preserve">End of Term all remaining assignments due. </w:t>
            </w:r>
          </w:p>
        </w:tc>
      </w:tr>
    </w:tbl>
    <w:p w14:paraId="16AC7CAF" w14:textId="77777777" w:rsidR="00CF53FC" w:rsidRPr="003632F5" w:rsidRDefault="00CF53FC" w:rsidP="00D40DE8">
      <w:pPr>
        <w:rPr>
          <w:rFonts w:ascii="Garamond" w:hAnsi="Garamond"/>
        </w:rPr>
      </w:pPr>
    </w:p>
    <w:p w14:paraId="5DC160D0" w14:textId="6EAB4186" w:rsidR="003E387F" w:rsidRPr="003632F5" w:rsidRDefault="003E387F" w:rsidP="00D40DE8">
      <w:pPr>
        <w:ind w:left="0" w:firstLine="0"/>
        <w:rPr>
          <w:rFonts w:ascii="Garamond" w:hAnsi="Garamond" w:cstheme="minorHAnsi"/>
          <w:sz w:val="22"/>
          <w:szCs w:val="22"/>
        </w:rPr>
      </w:pPr>
    </w:p>
    <w:p w14:paraId="3AFDADB0" w14:textId="30FD0418" w:rsidR="00547A29" w:rsidRPr="003632F5" w:rsidRDefault="00547A29" w:rsidP="00D40DE8">
      <w:pPr>
        <w:ind w:left="0" w:firstLine="0"/>
        <w:rPr>
          <w:rFonts w:ascii="Garamond" w:hAnsi="Garamond" w:cstheme="minorHAnsi"/>
          <w:sz w:val="22"/>
          <w:szCs w:val="22"/>
        </w:rPr>
      </w:pPr>
    </w:p>
    <w:p w14:paraId="7928CE9D" w14:textId="77777777" w:rsidR="00C42F24" w:rsidRPr="003632F5" w:rsidRDefault="00C42F24" w:rsidP="00C42F24">
      <w:pPr>
        <w:ind w:left="0" w:firstLine="0"/>
        <w:rPr>
          <w:rFonts w:ascii="Garamond" w:hAnsi="Garamond" w:cstheme="minorHAnsi"/>
          <w:sz w:val="22"/>
          <w:szCs w:val="22"/>
        </w:rPr>
      </w:pPr>
    </w:p>
    <w:p w14:paraId="7592C74F" w14:textId="1AF5238D" w:rsidR="00547A29" w:rsidRPr="003632F5" w:rsidRDefault="00547A29" w:rsidP="00D40DE8">
      <w:pPr>
        <w:ind w:left="0" w:firstLine="0"/>
        <w:rPr>
          <w:rFonts w:ascii="Garamond" w:hAnsi="Garamond" w:cstheme="minorHAnsi"/>
          <w:sz w:val="22"/>
          <w:szCs w:val="22"/>
        </w:rPr>
      </w:pPr>
    </w:p>
    <w:sectPr w:rsidR="00547A29" w:rsidRPr="003632F5" w:rsidSect="0054623B">
      <w:footerReference w:type="default" r:id="rId8"/>
      <w:pgSz w:w="12240" w:h="15840"/>
      <w:pgMar w:top="648" w:right="1440" w:bottom="72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57F6" w14:textId="77777777" w:rsidR="002259F1" w:rsidRDefault="002259F1">
      <w:r>
        <w:separator/>
      </w:r>
    </w:p>
  </w:endnote>
  <w:endnote w:type="continuationSeparator" w:id="0">
    <w:p w14:paraId="764667AD" w14:textId="77777777" w:rsidR="002259F1" w:rsidRDefault="0022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4DB1" w14:textId="77777777" w:rsidR="00A02DEB" w:rsidRDefault="00A02DEB" w:rsidP="00A02DE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0C26" w14:textId="77777777" w:rsidR="002259F1" w:rsidRDefault="002259F1">
      <w:r>
        <w:separator/>
      </w:r>
    </w:p>
  </w:footnote>
  <w:footnote w:type="continuationSeparator" w:id="0">
    <w:p w14:paraId="01B76C37" w14:textId="77777777" w:rsidR="002259F1" w:rsidRDefault="00225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491E7CC4"/>
    <w:lvl w:ilvl="0">
      <w:start w:val="1"/>
      <w:numFmt w:val="decimal"/>
      <w:pStyle w:val="numberedlist"/>
      <w:lvlText w:val="%1."/>
      <w:lvlJc w:val="left"/>
      <w:pPr>
        <w:ind w:left="1080" w:hanging="360"/>
      </w:pPr>
      <w:rPr>
        <w:rFonts w:hint="default"/>
      </w:rPr>
    </w:lvl>
  </w:abstractNum>
  <w:abstractNum w:abstractNumId="1" w15:restartNumberingAfterBreak="0">
    <w:nsid w:val="07562253"/>
    <w:multiLevelType w:val="hybridMultilevel"/>
    <w:tmpl w:val="EE62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0AE0"/>
    <w:multiLevelType w:val="multilevel"/>
    <w:tmpl w:val="CE48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C4DD6"/>
    <w:multiLevelType w:val="hybridMultilevel"/>
    <w:tmpl w:val="AEE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A023E"/>
    <w:multiLevelType w:val="multilevel"/>
    <w:tmpl w:val="77CEB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EE1D2E"/>
    <w:multiLevelType w:val="hybridMultilevel"/>
    <w:tmpl w:val="5D9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81BBF"/>
    <w:multiLevelType w:val="hybridMultilevel"/>
    <w:tmpl w:val="88E2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C49F7"/>
    <w:multiLevelType w:val="hybridMultilevel"/>
    <w:tmpl w:val="54E42CD2"/>
    <w:lvl w:ilvl="0" w:tplc="52D89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46943"/>
    <w:multiLevelType w:val="hybridMultilevel"/>
    <w:tmpl w:val="5CB8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263CE"/>
    <w:multiLevelType w:val="hybridMultilevel"/>
    <w:tmpl w:val="089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B5AF1"/>
    <w:multiLevelType w:val="hybridMultilevel"/>
    <w:tmpl w:val="5210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00474"/>
    <w:multiLevelType w:val="hybridMultilevel"/>
    <w:tmpl w:val="FDEC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01ACC"/>
    <w:multiLevelType w:val="hybridMultilevel"/>
    <w:tmpl w:val="8C1C8E3C"/>
    <w:lvl w:ilvl="0" w:tplc="BDAA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0336B"/>
    <w:multiLevelType w:val="hybridMultilevel"/>
    <w:tmpl w:val="C13807B0"/>
    <w:lvl w:ilvl="0" w:tplc="D6B21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1"/>
  </w:num>
  <w:num w:numId="6">
    <w:abstractNumId w:val="1"/>
  </w:num>
  <w:num w:numId="7">
    <w:abstractNumId w:val="6"/>
  </w:num>
  <w:num w:numId="8">
    <w:abstractNumId w:val="8"/>
  </w:num>
  <w:num w:numId="9">
    <w:abstractNumId w:val="3"/>
  </w:num>
  <w:num w:numId="10">
    <w:abstractNumId w:val="10"/>
  </w:num>
  <w:num w:numId="11">
    <w:abstractNumId w:val="12"/>
  </w:num>
  <w:num w:numId="12">
    <w:abstractNumId w:val="9"/>
  </w:num>
  <w:num w:numId="13">
    <w:abstractNumId w:val="7"/>
  </w:num>
  <w:num w:numId="14">
    <w:abstractNumId w:val="13"/>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267"/>
    <w:rsid w:val="0001795D"/>
    <w:rsid w:val="00050EC7"/>
    <w:rsid w:val="00053616"/>
    <w:rsid w:val="00055A35"/>
    <w:rsid w:val="00057136"/>
    <w:rsid w:val="000835B1"/>
    <w:rsid w:val="00092B31"/>
    <w:rsid w:val="000B22FB"/>
    <w:rsid w:val="000D18F2"/>
    <w:rsid w:val="000E1CDD"/>
    <w:rsid w:val="000F0405"/>
    <w:rsid w:val="000F26B1"/>
    <w:rsid w:val="00132E22"/>
    <w:rsid w:val="00135B0D"/>
    <w:rsid w:val="0015736F"/>
    <w:rsid w:val="00165513"/>
    <w:rsid w:val="00173FC4"/>
    <w:rsid w:val="00194B08"/>
    <w:rsid w:val="00197ADE"/>
    <w:rsid w:val="001A0558"/>
    <w:rsid w:val="001C248F"/>
    <w:rsid w:val="001D00C6"/>
    <w:rsid w:val="001D5049"/>
    <w:rsid w:val="001E6C5C"/>
    <w:rsid w:val="001F510B"/>
    <w:rsid w:val="002259F1"/>
    <w:rsid w:val="00236182"/>
    <w:rsid w:val="002801E9"/>
    <w:rsid w:val="002843C7"/>
    <w:rsid w:val="00295342"/>
    <w:rsid w:val="0029658D"/>
    <w:rsid w:val="002E068D"/>
    <w:rsid w:val="0032102F"/>
    <w:rsid w:val="00323F5B"/>
    <w:rsid w:val="0033365C"/>
    <w:rsid w:val="003632F5"/>
    <w:rsid w:val="00394EA5"/>
    <w:rsid w:val="00395751"/>
    <w:rsid w:val="003E387F"/>
    <w:rsid w:val="004038F8"/>
    <w:rsid w:val="00403A7C"/>
    <w:rsid w:val="00442721"/>
    <w:rsid w:val="004B7C1F"/>
    <w:rsid w:val="004D03EF"/>
    <w:rsid w:val="004D2030"/>
    <w:rsid w:val="004E58A4"/>
    <w:rsid w:val="005115A8"/>
    <w:rsid w:val="00514955"/>
    <w:rsid w:val="0054195C"/>
    <w:rsid w:val="005421CF"/>
    <w:rsid w:val="00543673"/>
    <w:rsid w:val="005440BC"/>
    <w:rsid w:val="0054623B"/>
    <w:rsid w:val="00547A29"/>
    <w:rsid w:val="0056729E"/>
    <w:rsid w:val="005909DF"/>
    <w:rsid w:val="005A1632"/>
    <w:rsid w:val="005B4407"/>
    <w:rsid w:val="005C4A25"/>
    <w:rsid w:val="005D673C"/>
    <w:rsid w:val="005F1AEF"/>
    <w:rsid w:val="005F1D33"/>
    <w:rsid w:val="00634FCE"/>
    <w:rsid w:val="00644046"/>
    <w:rsid w:val="00651EF7"/>
    <w:rsid w:val="00680FC2"/>
    <w:rsid w:val="0068299C"/>
    <w:rsid w:val="006E530B"/>
    <w:rsid w:val="006E697E"/>
    <w:rsid w:val="007126DB"/>
    <w:rsid w:val="00734EF2"/>
    <w:rsid w:val="007439F1"/>
    <w:rsid w:val="007A3555"/>
    <w:rsid w:val="007B6865"/>
    <w:rsid w:val="008122D9"/>
    <w:rsid w:val="008338A8"/>
    <w:rsid w:val="00835B3F"/>
    <w:rsid w:val="008453D7"/>
    <w:rsid w:val="008566EB"/>
    <w:rsid w:val="00857D5A"/>
    <w:rsid w:val="00864F2E"/>
    <w:rsid w:val="0087403D"/>
    <w:rsid w:val="00885CBE"/>
    <w:rsid w:val="0089482A"/>
    <w:rsid w:val="008E5A3B"/>
    <w:rsid w:val="008E759A"/>
    <w:rsid w:val="00901776"/>
    <w:rsid w:val="00913064"/>
    <w:rsid w:val="009311AE"/>
    <w:rsid w:val="00934893"/>
    <w:rsid w:val="009732BB"/>
    <w:rsid w:val="009C74C7"/>
    <w:rsid w:val="009D20F1"/>
    <w:rsid w:val="009D336C"/>
    <w:rsid w:val="009F5A61"/>
    <w:rsid w:val="00A02DEB"/>
    <w:rsid w:val="00A375C7"/>
    <w:rsid w:val="00A47497"/>
    <w:rsid w:val="00A92267"/>
    <w:rsid w:val="00A95676"/>
    <w:rsid w:val="00AB4978"/>
    <w:rsid w:val="00AD36FA"/>
    <w:rsid w:val="00AD65ED"/>
    <w:rsid w:val="00B203AA"/>
    <w:rsid w:val="00B35B11"/>
    <w:rsid w:val="00B453D4"/>
    <w:rsid w:val="00B774A5"/>
    <w:rsid w:val="00B82ED5"/>
    <w:rsid w:val="00B83E0A"/>
    <w:rsid w:val="00BA5927"/>
    <w:rsid w:val="00BB3E23"/>
    <w:rsid w:val="00BC393D"/>
    <w:rsid w:val="00BC7C22"/>
    <w:rsid w:val="00C42F24"/>
    <w:rsid w:val="00C52896"/>
    <w:rsid w:val="00CD5F67"/>
    <w:rsid w:val="00CF41D6"/>
    <w:rsid w:val="00CF53FC"/>
    <w:rsid w:val="00CF6A62"/>
    <w:rsid w:val="00CF7A99"/>
    <w:rsid w:val="00D40DE8"/>
    <w:rsid w:val="00D44519"/>
    <w:rsid w:val="00D47F9E"/>
    <w:rsid w:val="00D56567"/>
    <w:rsid w:val="00D572D0"/>
    <w:rsid w:val="00D720E7"/>
    <w:rsid w:val="00D743F2"/>
    <w:rsid w:val="00D80055"/>
    <w:rsid w:val="00D85E12"/>
    <w:rsid w:val="00D904BE"/>
    <w:rsid w:val="00DA21C4"/>
    <w:rsid w:val="00DB07B2"/>
    <w:rsid w:val="00DC17EA"/>
    <w:rsid w:val="00DC1809"/>
    <w:rsid w:val="00DC2C8A"/>
    <w:rsid w:val="00E02F0E"/>
    <w:rsid w:val="00E263DC"/>
    <w:rsid w:val="00E33DDD"/>
    <w:rsid w:val="00E42E28"/>
    <w:rsid w:val="00E823D2"/>
    <w:rsid w:val="00EC5B9F"/>
    <w:rsid w:val="00EF0228"/>
    <w:rsid w:val="00EF3F1A"/>
    <w:rsid w:val="00F10C23"/>
    <w:rsid w:val="00F13BE8"/>
    <w:rsid w:val="00F1552A"/>
    <w:rsid w:val="00F23603"/>
    <w:rsid w:val="00F5682C"/>
    <w:rsid w:val="00F8010C"/>
    <w:rsid w:val="00F95FAB"/>
    <w:rsid w:val="00FB703D"/>
    <w:rsid w:val="00FC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FDB1"/>
  <w15:docId w15:val="{493F288E-160E-401D-89A7-9E5C5792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67"/>
    <w:pPr>
      <w:spacing w:after="0" w:line="240" w:lineRule="auto"/>
      <w:ind w:left="360" w:hanging="360"/>
    </w:pPr>
    <w:rPr>
      <w:rFonts w:ascii="Palatino" w:eastAsia="Times New Roman" w:hAnsi="Palatino" w:cs="Times New Roman"/>
      <w:sz w:val="20"/>
      <w:szCs w:val="20"/>
    </w:rPr>
  </w:style>
  <w:style w:type="paragraph" w:styleId="Heading1">
    <w:name w:val="heading 1"/>
    <w:basedOn w:val="Normal"/>
    <w:link w:val="Heading1Char"/>
    <w:uiPriority w:val="9"/>
    <w:qFormat/>
    <w:rsid w:val="00D40DE8"/>
    <w:pPr>
      <w:spacing w:before="100" w:beforeAutospacing="1" w:after="100" w:afterAutospacing="1"/>
      <w:ind w:left="0" w:firstLine="0"/>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
    <w:name w:val="Reading"/>
    <w:basedOn w:val="Normal"/>
    <w:rsid w:val="00A92267"/>
    <w:pPr>
      <w:ind w:left="720"/>
    </w:pPr>
  </w:style>
  <w:style w:type="paragraph" w:styleId="Footer">
    <w:name w:val="footer"/>
    <w:basedOn w:val="Normal"/>
    <w:link w:val="FooterChar"/>
    <w:rsid w:val="00A92267"/>
    <w:pPr>
      <w:widowControl w:val="0"/>
      <w:tabs>
        <w:tab w:val="right" w:pos="9360"/>
      </w:tabs>
    </w:pPr>
  </w:style>
  <w:style w:type="character" w:customStyle="1" w:styleId="FooterChar">
    <w:name w:val="Footer Char"/>
    <w:basedOn w:val="DefaultParagraphFont"/>
    <w:link w:val="Footer"/>
    <w:rsid w:val="00A92267"/>
    <w:rPr>
      <w:rFonts w:ascii="Palatino" w:eastAsia="Times New Roman" w:hAnsi="Palatino" w:cs="Times New Roman"/>
      <w:sz w:val="20"/>
      <w:szCs w:val="20"/>
    </w:rPr>
  </w:style>
  <w:style w:type="paragraph" w:customStyle="1" w:styleId="Line">
    <w:name w:val="Line"/>
    <w:basedOn w:val="Normal"/>
    <w:rsid w:val="00A92267"/>
    <w:pPr>
      <w:tabs>
        <w:tab w:val="right" w:pos="9360"/>
      </w:tabs>
      <w:ind w:left="0" w:firstLine="0"/>
    </w:pPr>
    <w:rPr>
      <w:u w:val="single"/>
    </w:rPr>
  </w:style>
  <w:style w:type="paragraph" w:customStyle="1" w:styleId="numberedlist">
    <w:name w:val="numbered list"/>
    <w:basedOn w:val="Reading"/>
    <w:uiPriority w:val="99"/>
    <w:rsid w:val="00A92267"/>
    <w:pPr>
      <w:numPr>
        <w:numId w:val="1"/>
      </w:numPr>
    </w:pPr>
  </w:style>
  <w:style w:type="paragraph" w:customStyle="1" w:styleId="Reading2">
    <w:name w:val="Reading2"/>
    <w:basedOn w:val="Reading"/>
    <w:rsid w:val="00A92267"/>
    <w:pPr>
      <w:ind w:left="1080"/>
    </w:pPr>
  </w:style>
  <w:style w:type="paragraph" w:customStyle="1" w:styleId="Top">
    <w:name w:val="Top"/>
    <w:basedOn w:val="Normal"/>
    <w:rsid w:val="00A92267"/>
    <w:pPr>
      <w:ind w:left="0" w:firstLine="0"/>
      <w:jc w:val="right"/>
    </w:pPr>
  </w:style>
  <w:style w:type="character" w:styleId="Hyperlink">
    <w:name w:val="Hyperlink"/>
    <w:basedOn w:val="DefaultParagraphFont"/>
    <w:uiPriority w:val="99"/>
    <w:unhideWhenUsed/>
    <w:rsid w:val="004D03EF"/>
    <w:rPr>
      <w:color w:val="0000FF" w:themeColor="hyperlink"/>
      <w:u w:val="single"/>
    </w:rPr>
  </w:style>
  <w:style w:type="paragraph" w:styleId="NormalWeb">
    <w:name w:val="Normal (Web)"/>
    <w:basedOn w:val="Normal"/>
    <w:uiPriority w:val="99"/>
    <w:unhideWhenUsed/>
    <w:rsid w:val="00E42E28"/>
    <w:pPr>
      <w:spacing w:before="100" w:beforeAutospacing="1" w:after="100" w:afterAutospacing="1"/>
      <w:ind w:left="0" w:firstLine="0"/>
    </w:pPr>
    <w:rPr>
      <w:rFonts w:ascii="Times New Roman" w:hAnsi="Times New Roman"/>
      <w:sz w:val="24"/>
      <w:szCs w:val="24"/>
    </w:rPr>
  </w:style>
  <w:style w:type="character" w:styleId="Emphasis">
    <w:name w:val="Emphasis"/>
    <w:basedOn w:val="DefaultParagraphFont"/>
    <w:uiPriority w:val="20"/>
    <w:qFormat/>
    <w:rsid w:val="00E42E28"/>
    <w:rPr>
      <w:i/>
      <w:iCs/>
    </w:rPr>
  </w:style>
  <w:style w:type="character" w:styleId="Strong">
    <w:name w:val="Strong"/>
    <w:basedOn w:val="DefaultParagraphFont"/>
    <w:uiPriority w:val="22"/>
    <w:qFormat/>
    <w:rsid w:val="00E42E28"/>
    <w:rPr>
      <w:b/>
      <w:bCs/>
    </w:rPr>
  </w:style>
  <w:style w:type="paragraph" w:styleId="ListParagraph">
    <w:name w:val="List Paragraph"/>
    <w:basedOn w:val="Normal"/>
    <w:uiPriority w:val="34"/>
    <w:qFormat/>
    <w:rsid w:val="00E42E28"/>
    <w:pPr>
      <w:ind w:left="720"/>
      <w:contextualSpacing/>
    </w:pPr>
  </w:style>
  <w:style w:type="character" w:customStyle="1" w:styleId="apple-converted-space">
    <w:name w:val="apple-converted-space"/>
    <w:basedOn w:val="DefaultParagraphFont"/>
    <w:rsid w:val="001D00C6"/>
  </w:style>
  <w:style w:type="table" w:styleId="TableGrid">
    <w:name w:val="Table Grid"/>
    <w:basedOn w:val="TableNormal"/>
    <w:uiPriority w:val="59"/>
    <w:unhideWhenUsed/>
    <w:rsid w:val="00DA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DE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40DE8"/>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D40DE8"/>
  </w:style>
  <w:style w:type="paragraph" w:styleId="BalloonText">
    <w:name w:val="Balloon Text"/>
    <w:basedOn w:val="Normal"/>
    <w:link w:val="BalloonTextChar"/>
    <w:uiPriority w:val="99"/>
    <w:semiHidden/>
    <w:unhideWhenUsed/>
    <w:rsid w:val="00D90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13BE8"/>
    <w:rPr>
      <w:color w:val="605E5C"/>
      <w:shd w:val="clear" w:color="auto" w:fill="E1DFDD"/>
    </w:rPr>
  </w:style>
  <w:style w:type="paragraph" w:styleId="Header">
    <w:name w:val="header"/>
    <w:basedOn w:val="Normal"/>
    <w:link w:val="HeaderChar"/>
    <w:uiPriority w:val="99"/>
    <w:unhideWhenUsed/>
    <w:rsid w:val="003632F5"/>
    <w:pPr>
      <w:tabs>
        <w:tab w:val="center" w:pos="4680"/>
        <w:tab w:val="right" w:pos="9360"/>
      </w:tabs>
    </w:pPr>
  </w:style>
  <w:style w:type="character" w:customStyle="1" w:styleId="HeaderChar">
    <w:name w:val="Header Char"/>
    <w:basedOn w:val="DefaultParagraphFont"/>
    <w:link w:val="Header"/>
    <w:uiPriority w:val="99"/>
    <w:rsid w:val="003632F5"/>
    <w:rPr>
      <w:rFonts w:ascii="Palatino" w:eastAsia="Times New Roman" w:hAnsi="Palatino"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03313">
      <w:bodyDiv w:val="1"/>
      <w:marLeft w:val="0"/>
      <w:marRight w:val="0"/>
      <w:marTop w:val="0"/>
      <w:marBottom w:val="0"/>
      <w:divBdr>
        <w:top w:val="none" w:sz="0" w:space="0" w:color="auto"/>
        <w:left w:val="none" w:sz="0" w:space="0" w:color="auto"/>
        <w:bottom w:val="none" w:sz="0" w:space="0" w:color="auto"/>
        <w:right w:val="none" w:sz="0" w:space="0" w:color="auto"/>
      </w:divBdr>
    </w:div>
    <w:div w:id="700864049">
      <w:bodyDiv w:val="1"/>
      <w:marLeft w:val="0"/>
      <w:marRight w:val="0"/>
      <w:marTop w:val="0"/>
      <w:marBottom w:val="0"/>
      <w:divBdr>
        <w:top w:val="none" w:sz="0" w:space="0" w:color="auto"/>
        <w:left w:val="none" w:sz="0" w:space="0" w:color="auto"/>
        <w:bottom w:val="none" w:sz="0" w:space="0" w:color="auto"/>
        <w:right w:val="none" w:sz="0" w:space="0" w:color="auto"/>
      </w:divBdr>
    </w:div>
    <w:div w:id="1044402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bleproject.com/explore/matth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5136</TotalTime>
  <Pages>3</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Tanner Research, Inc.</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Lamb</dc:creator>
  <cp:keywords/>
  <dc:description/>
  <cp:lastModifiedBy>Richard</cp:lastModifiedBy>
  <cp:revision>2</cp:revision>
  <dcterms:created xsi:type="dcterms:W3CDTF">2021-05-20T02:42:00Z</dcterms:created>
  <dcterms:modified xsi:type="dcterms:W3CDTF">2021-07-24T08:18:00Z</dcterms:modified>
</cp:coreProperties>
</file>